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692" w:rsidRPr="00C71692" w:rsidRDefault="00C71692" w:rsidP="00C71692">
      <w:pPr>
        <w:spacing w:before="120" w:after="60" w:line="360" w:lineRule="auto"/>
        <w:jc w:val="center"/>
        <w:rPr>
          <w:rFonts w:ascii="Arial" w:eastAsia="Times New Roman" w:hAnsi="Arial" w:cs="Arial"/>
          <w:b/>
          <w:sz w:val="28"/>
          <w:szCs w:val="28"/>
          <w:bdr w:val="single" w:sz="4" w:space="0" w:color="auto"/>
          <w:lang w:val="es-MX" w:eastAsia="es-ES"/>
        </w:rPr>
      </w:pPr>
      <w:r w:rsidRPr="00C71692">
        <w:rPr>
          <w:rFonts w:ascii="Arial" w:eastAsia="Times New Roman" w:hAnsi="Arial" w:cs="Arial"/>
          <w:b/>
          <w:sz w:val="28"/>
          <w:szCs w:val="28"/>
          <w:bdr w:val="single" w:sz="4" w:space="0" w:color="auto"/>
          <w:lang w:val="es-MX" w:eastAsia="es-ES"/>
        </w:rPr>
        <w:t>PROGRAMA DE LA  ASIGNATURA</w:t>
      </w:r>
      <w:r w:rsidR="009E20DC">
        <w:rPr>
          <w:rFonts w:ascii="Arial" w:eastAsia="Times New Roman" w:hAnsi="Arial" w:cs="Arial"/>
          <w:b/>
          <w:sz w:val="28"/>
          <w:szCs w:val="28"/>
          <w:bdr w:val="single" w:sz="4" w:space="0" w:color="auto"/>
          <w:lang w:val="es-MX" w:eastAsia="es-ES"/>
        </w:rPr>
        <w:t xml:space="preserve"> </w:t>
      </w:r>
      <w:r w:rsidRPr="00C71692">
        <w:rPr>
          <w:rFonts w:ascii="Arial" w:eastAsia="Times New Roman" w:hAnsi="Arial" w:cs="Arial"/>
          <w:b/>
          <w:sz w:val="28"/>
          <w:szCs w:val="28"/>
          <w:bdr w:val="single" w:sz="4" w:space="0" w:color="auto"/>
          <w:lang w:val="es-MX" w:eastAsia="es-ES"/>
        </w:rPr>
        <w:t>:</w:t>
      </w:r>
      <w:r w:rsidR="00EF79F5">
        <w:rPr>
          <w:rFonts w:ascii="Arial" w:eastAsia="Times New Roman" w:hAnsi="Arial" w:cs="Arial"/>
          <w:b/>
          <w:sz w:val="28"/>
          <w:szCs w:val="28"/>
          <w:bdr w:val="single" w:sz="4" w:space="0" w:color="auto"/>
          <w:lang w:val="es-MX" w:eastAsia="es-ES"/>
        </w:rPr>
        <w:t xml:space="preserve"> FUNDAMENTOS </w:t>
      </w:r>
      <w:r w:rsidR="00083DCF">
        <w:rPr>
          <w:rFonts w:ascii="Arial" w:eastAsia="Times New Roman" w:hAnsi="Arial" w:cs="Arial"/>
          <w:b/>
          <w:sz w:val="28"/>
          <w:szCs w:val="28"/>
          <w:bdr w:val="single" w:sz="4" w:space="0" w:color="auto"/>
          <w:lang w:val="es-MX" w:eastAsia="es-ES"/>
        </w:rPr>
        <w:t xml:space="preserve">SOCIO HISTÓRICOS </w:t>
      </w:r>
      <w:r w:rsidR="00EF79F5">
        <w:rPr>
          <w:rFonts w:ascii="Arial" w:eastAsia="Times New Roman" w:hAnsi="Arial" w:cs="Arial"/>
          <w:b/>
          <w:sz w:val="28"/>
          <w:szCs w:val="28"/>
          <w:bdr w:val="single" w:sz="4" w:space="0" w:color="auto"/>
          <w:lang w:val="es-MX" w:eastAsia="es-ES"/>
        </w:rPr>
        <w:t xml:space="preserve"> DE LA EDUCACIÓN </w:t>
      </w:r>
    </w:p>
    <w:p w:rsidR="00EF79F5" w:rsidRDefault="00E33962" w:rsidP="00EF79F5">
      <w:pPr>
        <w:spacing w:before="120" w:after="60" w:line="360" w:lineRule="auto"/>
        <w:jc w:val="center"/>
        <w:rPr>
          <w:rFonts w:ascii="Arial" w:eastAsia="Times New Roman" w:hAnsi="Arial" w:cs="Arial"/>
          <w:sz w:val="24"/>
          <w:szCs w:val="24"/>
          <w:lang w:val="es-MX"/>
        </w:rPr>
      </w:pPr>
      <w:r>
        <w:rPr>
          <w:rFonts w:ascii="Arial" w:eastAsia="Times New Roman" w:hAnsi="Arial" w:cs="Arial"/>
          <w:b/>
          <w:sz w:val="28"/>
          <w:szCs w:val="28"/>
          <w:bdr w:val="single" w:sz="4" w:space="0" w:color="auto"/>
          <w:lang w:val="es-MX" w:eastAsia="es-ES"/>
        </w:rPr>
        <w:t>CICLO LECTIVO 2018</w:t>
      </w:r>
    </w:p>
    <w:p w:rsidR="00EF79F5" w:rsidRDefault="00EF79F5" w:rsidP="00EF79F5">
      <w:pPr>
        <w:pStyle w:val="Ttulo"/>
        <w:spacing w:before="120" w:after="60"/>
        <w:jc w:val="left"/>
        <w:rPr>
          <w:rFonts w:cs="Arial"/>
          <w:bCs w:val="0"/>
          <w:bdr w:val="single" w:sz="4" w:space="0" w:color="auto"/>
        </w:rPr>
      </w:pPr>
    </w:p>
    <w:p w:rsidR="00EF79F5" w:rsidRDefault="00EF79F5" w:rsidP="00EF79F5">
      <w:pPr>
        <w:pStyle w:val="Ttulo"/>
        <w:spacing w:before="120" w:after="60"/>
        <w:jc w:val="left"/>
        <w:rPr>
          <w:rFonts w:cs="Arial"/>
          <w:bCs w:val="0"/>
          <w:bdr w:val="single" w:sz="4" w:space="0" w:color="auto"/>
        </w:rPr>
      </w:pPr>
    </w:p>
    <w:p w:rsidR="00EF79F5" w:rsidRDefault="00EF79F5" w:rsidP="00EF79F5">
      <w:pPr>
        <w:numPr>
          <w:ilvl w:val="0"/>
          <w:numId w:val="1"/>
        </w:numPr>
        <w:tabs>
          <w:tab w:val="clear" w:pos="360"/>
          <w:tab w:val="num" w:pos="720"/>
        </w:tabs>
        <w:spacing w:before="120" w:after="60" w:line="360" w:lineRule="auto"/>
        <w:ind w:left="720"/>
        <w:rPr>
          <w:rFonts w:ascii="Arial" w:hAnsi="Arial" w:cs="Arial"/>
          <w:sz w:val="24"/>
          <w:lang w:val="es-MX"/>
        </w:rPr>
      </w:pPr>
      <w:r>
        <w:rPr>
          <w:rFonts w:ascii="Arial" w:hAnsi="Arial" w:cs="Arial"/>
          <w:b/>
          <w:sz w:val="24"/>
          <w:lang w:val="es-MX"/>
        </w:rPr>
        <w:t>Año en el que se ubica en el Plan</w:t>
      </w:r>
      <w:r>
        <w:rPr>
          <w:rFonts w:ascii="Arial" w:hAnsi="Arial" w:cs="Arial"/>
          <w:sz w:val="24"/>
          <w:lang w:val="es-MX"/>
        </w:rPr>
        <w:t xml:space="preserve">: Primer Año, Primer Semestre </w:t>
      </w:r>
    </w:p>
    <w:p w:rsidR="00EF79F5" w:rsidRDefault="00EF79F5" w:rsidP="00EF79F5">
      <w:pPr>
        <w:numPr>
          <w:ilvl w:val="0"/>
          <w:numId w:val="1"/>
        </w:numPr>
        <w:tabs>
          <w:tab w:val="clear" w:pos="360"/>
          <w:tab w:val="num" w:pos="720"/>
        </w:tabs>
        <w:spacing w:before="120" w:after="60" w:line="360" w:lineRule="auto"/>
        <w:ind w:left="720"/>
        <w:rPr>
          <w:rFonts w:ascii="Arial" w:hAnsi="Arial" w:cs="Arial"/>
          <w:sz w:val="24"/>
          <w:lang w:val="es-MX"/>
        </w:rPr>
      </w:pPr>
      <w:r>
        <w:rPr>
          <w:rFonts w:ascii="Arial" w:hAnsi="Arial" w:cs="Arial"/>
          <w:b/>
          <w:sz w:val="24"/>
          <w:lang w:val="es-MX"/>
        </w:rPr>
        <w:t>Régimen</w:t>
      </w:r>
      <w:r>
        <w:rPr>
          <w:rFonts w:ascii="Arial" w:hAnsi="Arial" w:cs="Arial"/>
          <w:sz w:val="24"/>
          <w:lang w:val="es-MX"/>
        </w:rPr>
        <w:t>: Cuatrimestral</w:t>
      </w:r>
    </w:p>
    <w:p w:rsidR="00EF79F5" w:rsidRPr="00FC3610" w:rsidRDefault="00EF79F5" w:rsidP="00EF79F5">
      <w:pPr>
        <w:numPr>
          <w:ilvl w:val="0"/>
          <w:numId w:val="1"/>
        </w:numPr>
        <w:tabs>
          <w:tab w:val="clear" w:pos="360"/>
          <w:tab w:val="num" w:pos="720"/>
        </w:tabs>
        <w:spacing w:before="120" w:after="60" w:line="360" w:lineRule="auto"/>
        <w:ind w:left="720"/>
        <w:rPr>
          <w:rFonts w:ascii="Arial" w:hAnsi="Arial" w:cs="Arial"/>
          <w:sz w:val="24"/>
          <w:lang w:val="es-MX"/>
        </w:rPr>
      </w:pPr>
      <w:r>
        <w:rPr>
          <w:rFonts w:ascii="Arial" w:hAnsi="Arial" w:cs="Arial"/>
          <w:b/>
          <w:sz w:val="24"/>
          <w:lang w:val="es-MX"/>
        </w:rPr>
        <w:t>Ciclo al que pertenece la asignatura: (no responder)</w:t>
      </w:r>
    </w:p>
    <w:p w:rsidR="00EF79F5" w:rsidRDefault="00EF79F5" w:rsidP="00EF79F5">
      <w:pPr>
        <w:spacing w:before="120" w:after="60" w:line="360" w:lineRule="auto"/>
        <w:ind w:left="360"/>
        <w:rPr>
          <w:rFonts w:ascii="Arial" w:hAnsi="Arial" w:cs="Arial"/>
          <w:b/>
          <w:sz w:val="24"/>
          <w:lang w:val="es-MX"/>
        </w:rPr>
      </w:pPr>
      <w:r>
        <w:rPr>
          <w:rFonts w:ascii="Arial" w:hAnsi="Arial" w:cs="Arial"/>
          <w:b/>
          <w:sz w:val="24"/>
          <w:lang w:val="es-MX"/>
        </w:rPr>
        <w:t>Orientación/es</w:t>
      </w:r>
    </w:p>
    <w:p w:rsidR="00EF79F5" w:rsidRDefault="0083153B" w:rsidP="00EF79F5">
      <w:pPr>
        <w:numPr>
          <w:ilvl w:val="0"/>
          <w:numId w:val="3"/>
        </w:numPr>
        <w:spacing w:before="120" w:after="60" w:line="360" w:lineRule="auto"/>
        <w:rPr>
          <w:rFonts w:ascii="Arial" w:hAnsi="Arial" w:cs="Arial"/>
          <w:sz w:val="24"/>
          <w:lang w:val="es-MX"/>
        </w:rPr>
      </w:pPr>
      <w:r w:rsidRPr="0083153B">
        <w:rPr>
          <w:rFonts w:ascii="Arial" w:hAnsi="Arial" w:cs="Arial"/>
          <w:noProof/>
          <w:sz w:val="24"/>
          <w:lang w:val="es-ES" w:eastAsia="es-ES"/>
        </w:rPr>
        <w:pict>
          <v:rect id="_x0000_s2076" style="position:absolute;left:0;text-align:left;margin-left:145.35pt;margin-top:10.25pt;width:27pt;height:13.5pt;z-index:251661312"/>
        </w:pict>
      </w:r>
      <w:r w:rsidR="00EF79F5">
        <w:rPr>
          <w:rFonts w:ascii="Arial" w:hAnsi="Arial" w:cs="Arial"/>
          <w:sz w:val="24"/>
          <w:lang w:val="es-MX"/>
        </w:rPr>
        <w:t>Investigación</w:t>
      </w:r>
      <w:r w:rsidR="00EF79F5">
        <w:rPr>
          <w:rFonts w:ascii="Arial" w:hAnsi="Arial" w:cs="Arial"/>
          <w:sz w:val="24"/>
          <w:lang w:val="es-MX"/>
        </w:rPr>
        <w:tab/>
      </w:r>
      <w:r w:rsidR="00EF79F5">
        <w:rPr>
          <w:rFonts w:ascii="Arial" w:hAnsi="Arial" w:cs="Arial"/>
          <w:sz w:val="24"/>
          <w:lang w:val="es-MX"/>
        </w:rPr>
        <w:tab/>
      </w:r>
      <w:r w:rsidR="00EF79F5">
        <w:rPr>
          <w:rFonts w:ascii="Arial" w:hAnsi="Arial" w:cs="Arial"/>
          <w:sz w:val="24"/>
          <w:lang w:val="es-MX"/>
        </w:rPr>
        <w:tab/>
      </w:r>
      <w:r w:rsidR="00EF79F5">
        <w:rPr>
          <w:rFonts w:ascii="Arial" w:hAnsi="Arial" w:cs="Arial"/>
          <w:sz w:val="24"/>
          <w:lang w:val="es-MX"/>
        </w:rPr>
        <w:tab/>
      </w:r>
      <w:r w:rsidR="00EF79F5">
        <w:rPr>
          <w:rFonts w:ascii="Arial" w:hAnsi="Arial" w:cs="Arial"/>
          <w:sz w:val="24"/>
          <w:lang w:val="es-MX"/>
        </w:rPr>
        <w:tab/>
      </w:r>
      <w:r w:rsidR="00EF79F5">
        <w:rPr>
          <w:rFonts w:ascii="Arial" w:hAnsi="Arial" w:cs="Arial"/>
          <w:sz w:val="24"/>
          <w:lang w:val="es-MX"/>
        </w:rPr>
        <w:tab/>
      </w:r>
      <w:r w:rsidR="00EF79F5">
        <w:rPr>
          <w:rFonts w:ascii="Arial" w:hAnsi="Arial" w:cs="Arial"/>
          <w:sz w:val="24"/>
          <w:lang w:val="es-MX"/>
        </w:rPr>
        <w:tab/>
      </w:r>
      <w:r w:rsidR="00EF79F5">
        <w:rPr>
          <w:rFonts w:ascii="Arial" w:hAnsi="Arial" w:cs="Arial"/>
          <w:sz w:val="24"/>
          <w:lang w:val="es-MX"/>
        </w:rPr>
        <w:tab/>
      </w:r>
    </w:p>
    <w:p w:rsidR="00EF79F5" w:rsidRDefault="0083153B" w:rsidP="00EF79F5">
      <w:pPr>
        <w:numPr>
          <w:ilvl w:val="0"/>
          <w:numId w:val="3"/>
        </w:numPr>
        <w:spacing w:before="120" w:after="60" w:line="360" w:lineRule="auto"/>
        <w:rPr>
          <w:rFonts w:ascii="Arial" w:hAnsi="Arial" w:cs="Arial"/>
          <w:sz w:val="24"/>
          <w:lang w:val="es-MX"/>
        </w:rPr>
      </w:pPr>
      <w:r w:rsidRPr="0083153B">
        <w:rPr>
          <w:rFonts w:ascii="Arial" w:hAnsi="Arial" w:cs="Arial"/>
          <w:noProof/>
          <w:sz w:val="24"/>
          <w:lang w:val="es-ES" w:eastAsia="es-ES"/>
        </w:rPr>
        <w:pict>
          <v:rect id="_x0000_s2075" style="position:absolute;left:0;text-align:left;margin-left:145.35pt;margin-top:6.75pt;width:27pt;height:13.5pt;z-index:251660288"/>
        </w:pict>
      </w:r>
      <w:r w:rsidR="00EF79F5">
        <w:rPr>
          <w:rFonts w:ascii="Arial" w:hAnsi="Arial" w:cs="Arial"/>
          <w:sz w:val="24"/>
          <w:lang w:val="es-MX"/>
        </w:rPr>
        <w:t>Institucional</w:t>
      </w:r>
    </w:p>
    <w:p w:rsidR="00EF79F5" w:rsidRDefault="0083153B" w:rsidP="00EF79F5">
      <w:pPr>
        <w:numPr>
          <w:ilvl w:val="0"/>
          <w:numId w:val="3"/>
        </w:numPr>
        <w:spacing w:before="120" w:after="60" w:line="360" w:lineRule="auto"/>
        <w:rPr>
          <w:rFonts w:ascii="Arial" w:hAnsi="Arial" w:cs="Arial"/>
          <w:sz w:val="24"/>
          <w:lang w:val="es-MX"/>
        </w:rPr>
      </w:pPr>
      <w:r w:rsidRPr="0083153B">
        <w:rPr>
          <w:rFonts w:ascii="Arial" w:hAnsi="Arial" w:cs="Arial"/>
          <w:noProof/>
          <w:sz w:val="24"/>
          <w:lang w:val="es-ES" w:eastAsia="es-ES"/>
        </w:rPr>
        <w:pict>
          <v:rect id="_x0000_s2077" style="position:absolute;left:0;text-align:left;margin-left:145.35pt;margin-top:7.55pt;width:27pt;height:13.5pt;z-index:251662336"/>
        </w:pict>
      </w:r>
      <w:r w:rsidR="00EF79F5">
        <w:rPr>
          <w:rFonts w:ascii="Arial" w:hAnsi="Arial" w:cs="Arial"/>
          <w:sz w:val="24"/>
          <w:lang w:val="es-MX"/>
        </w:rPr>
        <w:t xml:space="preserve">Gráfica </w:t>
      </w:r>
    </w:p>
    <w:p w:rsidR="00EF79F5" w:rsidRDefault="0083153B" w:rsidP="00EF79F5">
      <w:pPr>
        <w:numPr>
          <w:ilvl w:val="0"/>
          <w:numId w:val="3"/>
        </w:numPr>
        <w:spacing w:before="120" w:after="60" w:line="360" w:lineRule="auto"/>
        <w:rPr>
          <w:rFonts w:ascii="Arial" w:hAnsi="Arial" w:cs="Arial"/>
          <w:sz w:val="24"/>
          <w:lang w:val="es-MX"/>
        </w:rPr>
      </w:pPr>
      <w:r w:rsidRPr="0083153B">
        <w:rPr>
          <w:rFonts w:ascii="Arial" w:hAnsi="Arial" w:cs="Arial"/>
          <w:noProof/>
          <w:sz w:val="24"/>
          <w:lang w:val="es-ES" w:eastAsia="es-ES"/>
        </w:rPr>
        <w:pict>
          <v:rect id="_x0000_s2078" style="position:absolute;left:0;text-align:left;margin-left:145.35pt;margin-top:4.85pt;width:27pt;height:13.5pt;z-index:251663360"/>
        </w:pict>
      </w:r>
      <w:r w:rsidR="00EF79F5">
        <w:rPr>
          <w:rFonts w:ascii="Arial" w:hAnsi="Arial" w:cs="Arial"/>
          <w:sz w:val="24"/>
          <w:lang w:val="es-MX"/>
        </w:rPr>
        <w:t>Audiovisual</w:t>
      </w:r>
    </w:p>
    <w:p w:rsidR="00EF79F5" w:rsidRDefault="0083153B" w:rsidP="00EF79F5">
      <w:pPr>
        <w:numPr>
          <w:ilvl w:val="0"/>
          <w:numId w:val="3"/>
        </w:numPr>
        <w:spacing w:before="120" w:after="60" w:line="360" w:lineRule="auto"/>
        <w:rPr>
          <w:rFonts w:ascii="Arial" w:hAnsi="Arial" w:cs="Arial"/>
          <w:sz w:val="24"/>
          <w:lang w:val="es-MX"/>
        </w:rPr>
      </w:pPr>
      <w:r w:rsidRPr="0083153B">
        <w:rPr>
          <w:rFonts w:ascii="Arial" w:hAnsi="Arial" w:cs="Arial"/>
          <w:noProof/>
          <w:sz w:val="24"/>
          <w:lang w:val="es-ES" w:eastAsia="es-ES"/>
        </w:rPr>
        <w:pict>
          <v:rect id="_x0000_s2079" style="position:absolute;left:0;text-align:left;margin-left:145.35pt;margin-top:2.15pt;width:27pt;height:13.5pt;z-index:251664384"/>
        </w:pict>
      </w:r>
      <w:r w:rsidR="00EF79F5">
        <w:rPr>
          <w:rFonts w:ascii="Arial" w:hAnsi="Arial" w:cs="Arial"/>
          <w:sz w:val="24"/>
          <w:lang w:val="es-MX"/>
        </w:rPr>
        <w:t>Radiofónica</w:t>
      </w:r>
    </w:p>
    <w:p w:rsidR="00EF79F5" w:rsidRPr="00FC3610" w:rsidRDefault="00EF79F5" w:rsidP="00EF79F5">
      <w:pPr>
        <w:spacing w:before="120" w:after="60" w:line="360" w:lineRule="auto"/>
        <w:ind w:left="360"/>
        <w:rPr>
          <w:rFonts w:ascii="Arial" w:hAnsi="Arial" w:cs="Arial"/>
          <w:i/>
          <w:sz w:val="24"/>
          <w:lang w:val="es-MX"/>
        </w:rPr>
      </w:pPr>
    </w:p>
    <w:p w:rsidR="00EF79F5" w:rsidRDefault="00EF79F5" w:rsidP="00EF79F5">
      <w:pPr>
        <w:numPr>
          <w:ilvl w:val="0"/>
          <w:numId w:val="1"/>
        </w:numPr>
        <w:tabs>
          <w:tab w:val="clear" w:pos="360"/>
          <w:tab w:val="num" w:pos="720"/>
        </w:tabs>
        <w:spacing w:before="120" w:after="60" w:line="360" w:lineRule="auto"/>
        <w:ind w:left="720"/>
        <w:rPr>
          <w:rFonts w:ascii="Arial" w:hAnsi="Arial" w:cs="Arial"/>
          <w:i/>
          <w:sz w:val="24"/>
          <w:lang w:val="es-MX"/>
        </w:rPr>
      </w:pPr>
      <w:r>
        <w:rPr>
          <w:rFonts w:ascii="Arial" w:hAnsi="Arial" w:cs="Arial"/>
          <w:b/>
          <w:sz w:val="24"/>
          <w:lang w:val="es-MX"/>
        </w:rPr>
        <w:t>Equipo de Cátedra</w:t>
      </w:r>
      <w:r>
        <w:rPr>
          <w:rFonts w:ascii="Arial" w:hAnsi="Arial" w:cs="Arial"/>
          <w:sz w:val="24"/>
          <w:lang w:val="es-MX"/>
        </w:rPr>
        <w:t xml:space="preserve">: Mencionar a  </w:t>
      </w:r>
      <w:r>
        <w:rPr>
          <w:rFonts w:ascii="Arial" w:hAnsi="Arial" w:cs="Arial"/>
          <w:b/>
          <w:bCs/>
          <w:sz w:val="24"/>
          <w:u w:val="single"/>
          <w:lang w:val="es-MX"/>
        </w:rPr>
        <w:t>todos los integrantes</w:t>
      </w:r>
      <w:r>
        <w:rPr>
          <w:rFonts w:ascii="Arial" w:hAnsi="Arial" w:cs="Arial"/>
          <w:sz w:val="24"/>
          <w:lang w:val="es-MX"/>
        </w:rPr>
        <w:t xml:space="preserve"> de la Cátedra</w:t>
      </w:r>
    </w:p>
    <w:p w:rsidR="00EF79F5" w:rsidRDefault="00EF79F5" w:rsidP="00EF79F5">
      <w:pPr>
        <w:pStyle w:val="Ttulo1"/>
        <w:numPr>
          <w:ilvl w:val="0"/>
          <w:numId w:val="2"/>
        </w:numPr>
        <w:tabs>
          <w:tab w:val="clear" w:pos="1140"/>
          <w:tab w:val="num" w:pos="1500"/>
        </w:tabs>
        <w:spacing w:line="360" w:lineRule="auto"/>
        <w:ind w:left="1500"/>
        <w:rPr>
          <w:rFonts w:cs="Arial"/>
        </w:rPr>
      </w:pPr>
      <w:r>
        <w:rPr>
          <w:rFonts w:cs="Arial"/>
          <w:b/>
        </w:rPr>
        <w:t>Apellido y Nombre</w:t>
      </w:r>
      <w:r>
        <w:rPr>
          <w:rFonts w:cs="Arial"/>
        </w:rPr>
        <w:t>: BAMBOZZI, Enrique</w:t>
      </w:r>
    </w:p>
    <w:p w:rsidR="00EF79F5" w:rsidRDefault="00EF79F5" w:rsidP="00EF79F5">
      <w:pPr>
        <w:spacing w:line="360" w:lineRule="auto"/>
        <w:ind w:left="3192" w:hanging="1698"/>
        <w:rPr>
          <w:rFonts w:ascii="Arial" w:hAnsi="Arial" w:cs="Arial"/>
          <w:sz w:val="24"/>
          <w:lang w:val="es-MX"/>
        </w:rPr>
      </w:pPr>
      <w:r>
        <w:rPr>
          <w:rFonts w:ascii="Arial" w:hAnsi="Arial" w:cs="Arial"/>
          <w:b/>
          <w:sz w:val="24"/>
          <w:lang w:val="es-MX"/>
        </w:rPr>
        <w:t>Cargo</w:t>
      </w:r>
      <w:r>
        <w:rPr>
          <w:rFonts w:ascii="Arial" w:hAnsi="Arial" w:cs="Arial"/>
          <w:sz w:val="24"/>
          <w:lang w:val="es-MX"/>
        </w:rPr>
        <w:t>:  Prof. Adjunto Regular</w:t>
      </w:r>
    </w:p>
    <w:p w:rsidR="00EF79F5" w:rsidRDefault="00EF79F5" w:rsidP="00EF79F5">
      <w:pPr>
        <w:spacing w:line="360" w:lineRule="auto"/>
        <w:ind w:left="3192" w:hanging="1698"/>
        <w:rPr>
          <w:rFonts w:ascii="Arial" w:hAnsi="Arial" w:cs="Arial"/>
          <w:sz w:val="24"/>
          <w:lang w:val="es-MX"/>
        </w:rPr>
      </w:pPr>
      <w:r>
        <w:rPr>
          <w:rFonts w:ascii="Arial" w:hAnsi="Arial" w:cs="Arial"/>
          <w:b/>
          <w:sz w:val="24"/>
          <w:lang w:val="es-MX"/>
        </w:rPr>
        <w:t>Dedicación</w:t>
      </w:r>
      <w:r>
        <w:rPr>
          <w:rFonts w:ascii="Arial" w:hAnsi="Arial" w:cs="Arial"/>
          <w:sz w:val="24"/>
          <w:lang w:val="es-MX"/>
        </w:rPr>
        <w:t>: Semi</w:t>
      </w:r>
    </w:p>
    <w:p w:rsidR="00EF79F5" w:rsidRDefault="00EF79F5" w:rsidP="00EF79F5">
      <w:pPr>
        <w:pStyle w:val="Ttulo1"/>
        <w:numPr>
          <w:ilvl w:val="0"/>
          <w:numId w:val="2"/>
        </w:numPr>
        <w:tabs>
          <w:tab w:val="clear" w:pos="1140"/>
          <w:tab w:val="num" w:pos="1500"/>
        </w:tabs>
        <w:spacing w:line="360" w:lineRule="auto"/>
        <w:ind w:left="1500"/>
        <w:rPr>
          <w:rFonts w:cs="Arial"/>
        </w:rPr>
      </w:pPr>
      <w:r>
        <w:rPr>
          <w:rFonts w:cs="Arial"/>
          <w:b/>
        </w:rPr>
        <w:t>Apellido y Nombre</w:t>
      </w:r>
      <w:r>
        <w:rPr>
          <w:rFonts w:cs="Arial"/>
        </w:rPr>
        <w:t xml:space="preserve">: </w:t>
      </w:r>
      <w:r w:rsidR="00083DCF">
        <w:rPr>
          <w:rFonts w:cs="Arial"/>
        </w:rPr>
        <w:t>FERRER; MÓNICA</w:t>
      </w:r>
      <w:r>
        <w:rPr>
          <w:rFonts w:cs="Arial"/>
        </w:rPr>
        <w:t xml:space="preserve"> </w:t>
      </w:r>
    </w:p>
    <w:p w:rsidR="00EF79F5" w:rsidRDefault="00EF79F5" w:rsidP="00EF79F5">
      <w:pPr>
        <w:spacing w:line="360" w:lineRule="auto"/>
        <w:ind w:left="3192" w:hanging="1698"/>
        <w:rPr>
          <w:rFonts w:ascii="Arial" w:hAnsi="Arial" w:cs="Arial"/>
          <w:sz w:val="24"/>
          <w:lang w:val="es-MX"/>
        </w:rPr>
      </w:pPr>
      <w:r>
        <w:rPr>
          <w:rFonts w:ascii="Arial" w:hAnsi="Arial" w:cs="Arial"/>
          <w:b/>
          <w:sz w:val="24"/>
          <w:lang w:val="es-MX"/>
        </w:rPr>
        <w:t>Cargo</w:t>
      </w:r>
      <w:r>
        <w:rPr>
          <w:rFonts w:ascii="Arial" w:hAnsi="Arial" w:cs="Arial"/>
          <w:sz w:val="24"/>
          <w:lang w:val="es-MX"/>
        </w:rPr>
        <w:t>: Prof. Asistente Regular</w:t>
      </w:r>
    </w:p>
    <w:p w:rsidR="00EF79F5" w:rsidRDefault="00EF79F5" w:rsidP="00EF79F5">
      <w:pPr>
        <w:spacing w:line="360" w:lineRule="auto"/>
        <w:ind w:left="3192" w:hanging="1698"/>
        <w:rPr>
          <w:rFonts w:ascii="Arial" w:hAnsi="Arial" w:cs="Arial"/>
          <w:sz w:val="24"/>
          <w:lang w:val="es-MX"/>
        </w:rPr>
      </w:pPr>
      <w:r>
        <w:rPr>
          <w:rFonts w:ascii="Arial" w:hAnsi="Arial" w:cs="Arial"/>
          <w:b/>
          <w:sz w:val="24"/>
          <w:lang w:val="es-MX"/>
        </w:rPr>
        <w:t>Dedicación</w:t>
      </w:r>
      <w:r>
        <w:rPr>
          <w:rFonts w:ascii="Arial" w:hAnsi="Arial" w:cs="Arial"/>
          <w:sz w:val="24"/>
          <w:lang w:val="es-MX"/>
        </w:rPr>
        <w:t>: Semi</w:t>
      </w:r>
    </w:p>
    <w:p w:rsidR="00EF79F5" w:rsidRPr="00EF79F5" w:rsidRDefault="00EF79F5" w:rsidP="00EF79F5">
      <w:pPr>
        <w:spacing w:line="360" w:lineRule="auto"/>
        <w:ind w:left="3192" w:hanging="1698"/>
        <w:rPr>
          <w:rFonts w:ascii="Arial" w:hAnsi="Arial" w:cs="Arial"/>
          <w:sz w:val="24"/>
          <w:lang w:val="es-MX"/>
        </w:rPr>
      </w:pPr>
    </w:p>
    <w:p w:rsidR="00083DCF" w:rsidRDefault="00EF79F5" w:rsidP="00083DCF">
      <w:pPr>
        <w:pStyle w:val="Textoindependiente"/>
        <w:rPr>
          <w:rFonts w:cs="Arial"/>
          <w:b/>
        </w:rPr>
      </w:pPr>
      <w:r>
        <w:rPr>
          <w:rFonts w:cs="Arial"/>
          <w:b/>
        </w:rPr>
        <w:t xml:space="preserve">FUNDAMENTACIÓN DE LA PROPUESTA: </w:t>
      </w:r>
    </w:p>
    <w:p w:rsidR="00083DCF" w:rsidRDefault="00083DCF" w:rsidP="00083DCF">
      <w:pPr>
        <w:pStyle w:val="Textoindependiente"/>
        <w:rPr>
          <w:rFonts w:cs="Arial"/>
          <w:b/>
        </w:rPr>
      </w:pPr>
    </w:p>
    <w:p w:rsidR="00083DCF" w:rsidRPr="001518E7" w:rsidRDefault="00083DCF" w:rsidP="00083DCF">
      <w:pPr>
        <w:pStyle w:val="Textoindependiente"/>
        <w:rPr>
          <w:rFonts w:cs="Arial"/>
        </w:rPr>
      </w:pPr>
      <w:r>
        <w:t xml:space="preserve">El Módulo de Fundamentos Socio Históricos de la Educación </w:t>
      </w:r>
      <w:r w:rsidRPr="00653499">
        <w:t xml:space="preserve">corresponde al primer año del Plan de Estudios de la Carrera de </w:t>
      </w:r>
      <w:r>
        <w:t xml:space="preserve">Profesorado Universitario en Comunicación Social y se estructura en torno a los ejes: </w:t>
      </w:r>
    </w:p>
    <w:p w:rsidR="00083DCF" w:rsidRPr="001A6511" w:rsidRDefault="00083DCF" w:rsidP="00083DCF">
      <w:pPr>
        <w:pStyle w:val="TableContents"/>
        <w:spacing w:before="100" w:after="100"/>
        <w:jc w:val="both"/>
        <w:rPr>
          <w:rFonts w:ascii="Arial" w:eastAsia="Times New Roman" w:hAnsi="Arial" w:cs="Arial"/>
          <w:sz w:val="24"/>
          <w:szCs w:val="24"/>
          <w:lang w:val="es-ES"/>
        </w:rPr>
      </w:pPr>
      <w:r>
        <w:rPr>
          <w:rFonts w:eastAsia="Times New Roman"/>
          <w:lang w:val="es-ES"/>
        </w:rPr>
        <w:t xml:space="preserve"> </w:t>
      </w:r>
      <w:r w:rsidRPr="001A6511">
        <w:rPr>
          <w:rFonts w:ascii="Arial" w:eastAsia="Times New Roman" w:hAnsi="Arial" w:cs="Arial"/>
          <w:sz w:val="24"/>
          <w:szCs w:val="24"/>
          <w:lang w:val="es-ES"/>
        </w:rPr>
        <w:t xml:space="preserve">- Educación y su contexto; </w:t>
      </w:r>
    </w:p>
    <w:p w:rsidR="00083DCF" w:rsidRPr="001A6511" w:rsidRDefault="00083DCF" w:rsidP="00083DCF">
      <w:pPr>
        <w:pStyle w:val="TableContents"/>
        <w:spacing w:before="100" w:after="100"/>
        <w:jc w:val="both"/>
        <w:rPr>
          <w:rFonts w:ascii="Arial" w:eastAsia="Times New Roman" w:hAnsi="Arial" w:cs="Arial"/>
          <w:sz w:val="24"/>
          <w:szCs w:val="24"/>
          <w:lang w:val="es-ES"/>
        </w:rPr>
      </w:pPr>
      <w:r w:rsidRPr="001A6511">
        <w:rPr>
          <w:rFonts w:ascii="Arial" w:eastAsia="Times New Roman" w:hAnsi="Arial" w:cs="Arial"/>
          <w:sz w:val="24"/>
          <w:szCs w:val="24"/>
          <w:lang w:val="es-ES"/>
        </w:rPr>
        <w:t xml:space="preserve"> - Escuela, conocimiento y poder; </w:t>
      </w:r>
      <w:bookmarkStart w:id="0" w:name="rrfk2020"/>
      <w:bookmarkStart w:id="1" w:name="rrfk2021"/>
      <w:bookmarkStart w:id="2" w:name="gr1w997"/>
      <w:bookmarkStart w:id="3" w:name="rrfk2022"/>
      <w:bookmarkStart w:id="4" w:name="gr1w998"/>
      <w:bookmarkStart w:id="5" w:name="rrfk2023"/>
      <w:bookmarkStart w:id="6" w:name="gr1w999"/>
      <w:bookmarkStart w:id="7" w:name="rrfk2024"/>
      <w:bookmarkStart w:id="8" w:name="rrfk2025"/>
      <w:bookmarkEnd w:id="0"/>
      <w:bookmarkEnd w:id="1"/>
      <w:bookmarkEnd w:id="2"/>
      <w:bookmarkEnd w:id="3"/>
      <w:bookmarkEnd w:id="4"/>
      <w:bookmarkEnd w:id="5"/>
      <w:bookmarkEnd w:id="6"/>
      <w:bookmarkEnd w:id="7"/>
      <w:bookmarkEnd w:id="8"/>
    </w:p>
    <w:p w:rsidR="00083DCF" w:rsidRPr="001A6511" w:rsidRDefault="00083DCF" w:rsidP="00083DCF">
      <w:pPr>
        <w:pStyle w:val="TableContents"/>
        <w:spacing w:before="100" w:after="100"/>
        <w:jc w:val="both"/>
        <w:rPr>
          <w:rFonts w:ascii="Arial" w:eastAsia="Times New Roman" w:hAnsi="Arial" w:cs="Arial"/>
          <w:sz w:val="24"/>
          <w:szCs w:val="24"/>
          <w:lang w:val="es-ES"/>
        </w:rPr>
      </w:pPr>
      <w:r>
        <w:rPr>
          <w:rFonts w:ascii="Arial" w:eastAsia="Times New Roman" w:hAnsi="Arial" w:cs="Arial"/>
          <w:sz w:val="24"/>
          <w:szCs w:val="24"/>
          <w:lang w:val="es-ES"/>
        </w:rPr>
        <w:t xml:space="preserve"> - C</w:t>
      </w:r>
      <w:r w:rsidRPr="001A6511">
        <w:rPr>
          <w:rFonts w:ascii="Arial" w:eastAsia="Times New Roman" w:hAnsi="Arial" w:cs="Arial"/>
          <w:sz w:val="24"/>
          <w:szCs w:val="24"/>
          <w:lang w:val="es-ES"/>
        </w:rPr>
        <w:t xml:space="preserve">risis del sistema educativo; </w:t>
      </w:r>
    </w:p>
    <w:p w:rsidR="00083DCF" w:rsidRPr="001A6511" w:rsidRDefault="00083DCF" w:rsidP="00083DCF">
      <w:pPr>
        <w:pStyle w:val="TableContents"/>
        <w:spacing w:before="100" w:after="100"/>
        <w:jc w:val="both"/>
        <w:rPr>
          <w:rFonts w:ascii="Arial" w:eastAsia="Times New Roman" w:hAnsi="Arial" w:cs="Arial"/>
          <w:sz w:val="24"/>
          <w:szCs w:val="24"/>
          <w:lang w:val="es-ES"/>
        </w:rPr>
      </w:pPr>
      <w:r>
        <w:rPr>
          <w:rFonts w:ascii="Arial" w:eastAsia="Times New Roman" w:hAnsi="Arial" w:cs="Arial"/>
          <w:sz w:val="24"/>
          <w:szCs w:val="24"/>
          <w:lang w:val="es-ES"/>
        </w:rPr>
        <w:t xml:space="preserve"> - P</w:t>
      </w:r>
      <w:r w:rsidRPr="001A6511">
        <w:rPr>
          <w:rFonts w:ascii="Arial" w:eastAsia="Times New Roman" w:hAnsi="Arial" w:cs="Arial"/>
          <w:sz w:val="24"/>
          <w:szCs w:val="24"/>
          <w:lang w:val="es-ES"/>
        </w:rPr>
        <w:t xml:space="preserve">olíticas educativas y acuerdos políticos; </w:t>
      </w:r>
    </w:p>
    <w:p w:rsidR="00083DCF" w:rsidRPr="001A6511" w:rsidRDefault="00083DCF" w:rsidP="00083DCF">
      <w:pPr>
        <w:pStyle w:val="TableContents"/>
        <w:spacing w:before="100" w:after="100"/>
        <w:jc w:val="both"/>
        <w:rPr>
          <w:rFonts w:ascii="Arial" w:eastAsia="Times New Roman" w:hAnsi="Arial" w:cs="Arial"/>
          <w:sz w:val="24"/>
          <w:szCs w:val="24"/>
          <w:lang w:val="es-ES"/>
        </w:rPr>
      </w:pPr>
      <w:r w:rsidRPr="001A6511">
        <w:rPr>
          <w:rFonts w:ascii="Arial" w:eastAsia="Times New Roman" w:hAnsi="Arial" w:cs="Arial"/>
          <w:sz w:val="24"/>
          <w:szCs w:val="24"/>
          <w:lang w:val="es-ES"/>
        </w:rPr>
        <w:t xml:space="preserve">  - </w:t>
      </w:r>
      <w:bookmarkStart w:id="9" w:name="rrfk2026"/>
      <w:bookmarkStart w:id="10" w:name="rrfk2027"/>
      <w:bookmarkStart w:id="11" w:name="gr1w1000"/>
      <w:bookmarkStart w:id="12" w:name="rrfk2028"/>
      <w:bookmarkStart w:id="13" w:name="gr1w1001"/>
      <w:bookmarkStart w:id="14" w:name="rrfk2029"/>
      <w:bookmarkStart w:id="15" w:name="gr1w1002"/>
      <w:bookmarkStart w:id="16" w:name="rrfk2030"/>
      <w:bookmarkStart w:id="17" w:name="gr1w1003"/>
      <w:bookmarkStart w:id="18" w:name="rrfk2031"/>
      <w:bookmarkStart w:id="19" w:name="rrfk2032"/>
      <w:bookmarkEnd w:id="9"/>
      <w:bookmarkEnd w:id="10"/>
      <w:bookmarkEnd w:id="11"/>
      <w:bookmarkEnd w:id="12"/>
      <w:bookmarkEnd w:id="13"/>
      <w:bookmarkEnd w:id="14"/>
      <w:bookmarkEnd w:id="15"/>
      <w:bookmarkEnd w:id="16"/>
      <w:bookmarkEnd w:id="17"/>
      <w:bookmarkEnd w:id="18"/>
      <w:bookmarkEnd w:id="19"/>
      <w:r>
        <w:rPr>
          <w:rFonts w:ascii="Arial" w:eastAsia="Times New Roman" w:hAnsi="Arial" w:cs="Arial"/>
          <w:sz w:val="24"/>
          <w:szCs w:val="24"/>
          <w:lang w:val="es-ES"/>
        </w:rPr>
        <w:t>N</w:t>
      </w:r>
      <w:r w:rsidRPr="001A6511">
        <w:rPr>
          <w:rFonts w:ascii="Arial" w:eastAsia="Times New Roman" w:hAnsi="Arial" w:cs="Arial"/>
          <w:sz w:val="24"/>
          <w:szCs w:val="24"/>
          <w:lang w:val="es-ES"/>
        </w:rPr>
        <w:t xml:space="preserve">uevos contratos pedagógicos. </w:t>
      </w:r>
    </w:p>
    <w:p w:rsidR="00083DCF" w:rsidRPr="001A6511" w:rsidRDefault="00083DCF" w:rsidP="00083DCF">
      <w:pPr>
        <w:pStyle w:val="Ttulo9"/>
        <w:spacing w:before="0"/>
        <w:rPr>
          <w:sz w:val="24"/>
          <w:szCs w:val="24"/>
        </w:rPr>
      </w:pPr>
    </w:p>
    <w:p w:rsidR="00083DCF" w:rsidRPr="00E33962" w:rsidRDefault="00083DCF" w:rsidP="00E33962">
      <w:pPr>
        <w:rPr>
          <w:rFonts w:ascii="Arial" w:hAnsi="Arial" w:cs="Arial"/>
          <w:sz w:val="24"/>
          <w:szCs w:val="24"/>
        </w:rPr>
      </w:pPr>
      <w:r>
        <w:rPr>
          <w:rFonts w:ascii="Arial" w:hAnsi="Arial" w:cs="Arial"/>
          <w:sz w:val="24"/>
          <w:szCs w:val="24"/>
          <w:lang w:val="es-ES"/>
        </w:rPr>
        <w:t xml:space="preserve">El </w:t>
      </w:r>
      <w:r w:rsidRPr="001A6511">
        <w:rPr>
          <w:rFonts w:ascii="Arial" w:hAnsi="Arial" w:cs="Arial"/>
          <w:sz w:val="24"/>
          <w:szCs w:val="24"/>
          <w:lang w:val="es-ES"/>
        </w:rPr>
        <w:t xml:space="preserve">espacio curricular ha sido organizado en el marco de la articulación de dos ejes:  la historicidad y politicidad de los fenómenos educativos y, lo educativo como campo de lo social.  Ambos ejes, configuran el estudio y la problematización de las formas socio históricas de lo escolar en el escenario nacional. </w:t>
      </w:r>
    </w:p>
    <w:p w:rsidR="00083DCF" w:rsidRPr="001A6511" w:rsidRDefault="00083DCF" w:rsidP="00083DCF">
      <w:pPr>
        <w:jc w:val="both"/>
        <w:rPr>
          <w:rFonts w:ascii="Arial" w:hAnsi="Arial" w:cs="Arial"/>
          <w:sz w:val="24"/>
          <w:szCs w:val="24"/>
          <w:lang w:val="es-ES_tradnl"/>
        </w:rPr>
      </w:pPr>
      <w:r>
        <w:rPr>
          <w:rFonts w:ascii="Arial" w:hAnsi="Arial" w:cs="Arial"/>
          <w:sz w:val="24"/>
          <w:szCs w:val="24"/>
          <w:lang w:val="es-ES_tradnl"/>
        </w:rPr>
        <w:t>En este marco</w:t>
      </w:r>
      <w:r w:rsidRPr="001A6511">
        <w:rPr>
          <w:rFonts w:ascii="Arial" w:hAnsi="Arial" w:cs="Arial"/>
          <w:sz w:val="24"/>
          <w:szCs w:val="24"/>
          <w:lang w:val="es-ES_tradnl"/>
        </w:rPr>
        <w:t>, las instituciones educativa</w:t>
      </w:r>
      <w:r>
        <w:rPr>
          <w:rFonts w:ascii="Arial" w:hAnsi="Arial" w:cs="Arial"/>
          <w:sz w:val="24"/>
          <w:szCs w:val="24"/>
          <w:lang w:val="es-ES_tradnl"/>
        </w:rPr>
        <w:t>s</w:t>
      </w:r>
      <w:r w:rsidRPr="001A6511">
        <w:rPr>
          <w:rFonts w:ascii="Arial" w:hAnsi="Arial" w:cs="Arial"/>
          <w:sz w:val="24"/>
          <w:szCs w:val="24"/>
          <w:lang w:val="es-ES_tradnl"/>
        </w:rPr>
        <w:t xml:space="preserve"> y los sistemas educativos son definidos como espacios de construcción y legitimación de dispositivos de conservación y transmisión del acervo cultural. Al decir de Guilermina Tiramonti, “todas las sociedades desarrollan estrategias tendientes a almacenar y transmitir conocimientos. A través de estos aparentemente simples procesos se aseguran su supervivencia y continuidad histórica”. </w:t>
      </w:r>
    </w:p>
    <w:p w:rsidR="00083DCF" w:rsidRPr="001A6511" w:rsidRDefault="00083DCF" w:rsidP="00083DCF">
      <w:pPr>
        <w:jc w:val="both"/>
        <w:rPr>
          <w:rFonts w:ascii="Arial" w:hAnsi="Arial" w:cs="Arial"/>
          <w:sz w:val="24"/>
          <w:szCs w:val="24"/>
          <w:lang w:val="es-ES_tradnl"/>
        </w:rPr>
      </w:pPr>
    </w:p>
    <w:p w:rsidR="00083DCF" w:rsidRPr="001A6511" w:rsidRDefault="00083DCF" w:rsidP="00083DCF">
      <w:pPr>
        <w:jc w:val="both"/>
        <w:rPr>
          <w:rFonts w:ascii="Arial" w:hAnsi="Arial" w:cs="Arial"/>
          <w:sz w:val="24"/>
          <w:szCs w:val="24"/>
          <w:lang w:val="es-ES_tradnl"/>
        </w:rPr>
      </w:pPr>
      <w:r w:rsidRPr="001A6511">
        <w:rPr>
          <w:rFonts w:ascii="Arial" w:hAnsi="Arial" w:cs="Arial"/>
          <w:sz w:val="24"/>
          <w:szCs w:val="24"/>
          <w:lang w:val="es-ES_tradnl"/>
        </w:rPr>
        <w:t xml:space="preserve">En este sentido, el estudio de algunas de las formas socio históricas que lo escolar ha adquirido en el escenario nacional en el marco de la formación de los graduados en ciencias de la comunicación  asume una perspectiva teórica y metodológica que entiende que la historización de los fenómenos educativos implica su reconstrucción y resignificación histórica y, en este sentido, historizar implica reconstruir tramas y desnaturalizar procesos. </w:t>
      </w:r>
    </w:p>
    <w:p w:rsidR="00083DCF" w:rsidRPr="001A6511" w:rsidRDefault="00083DCF" w:rsidP="00083DCF">
      <w:pPr>
        <w:jc w:val="both"/>
        <w:rPr>
          <w:rFonts w:ascii="Arial" w:hAnsi="Arial" w:cs="Arial"/>
          <w:sz w:val="24"/>
          <w:szCs w:val="24"/>
          <w:lang w:val="es-ES_tradnl"/>
        </w:rPr>
      </w:pPr>
    </w:p>
    <w:p w:rsidR="00083DCF" w:rsidRPr="001A6511" w:rsidRDefault="00083DCF" w:rsidP="00083DCF">
      <w:pPr>
        <w:jc w:val="both"/>
        <w:rPr>
          <w:rFonts w:ascii="Arial" w:hAnsi="Arial" w:cs="Arial"/>
          <w:sz w:val="24"/>
          <w:szCs w:val="24"/>
          <w:lang w:val="es-ES_tradnl"/>
        </w:rPr>
      </w:pPr>
      <w:r w:rsidRPr="001A6511">
        <w:rPr>
          <w:rFonts w:ascii="Arial" w:hAnsi="Arial" w:cs="Arial"/>
          <w:sz w:val="24"/>
          <w:szCs w:val="24"/>
          <w:lang w:val="es-ES_tradnl"/>
        </w:rPr>
        <w:lastRenderedPageBreak/>
        <w:t xml:space="preserve">La historización de agencias y formatos implica reconstruir las tramas socio-políticas y culturales que posibilitaron la construcción de aquellos dispositivos de transmisión de bienes culturales y las funciones políticas, económicas y sociales que han adquirido a lo largo de la historia nacional. </w:t>
      </w:r>
    </w:p>
    <w:p w:rsidR="00083DCF" w:rsidRPr="001A6511" w:rsidRDefault="00083DCF" w:rsidP="00083DCF">
      <w:pPr>
        <w:jc w:val="both"/>
        <w:rPr>
          <w:rFonts w:ascii="Arial" w:hAnsi="Arial" w:cs="Arial"/>
          <w:sz w:val="24"/>
          <w:szCs w:val="24"/>
          <w:lang w:val="es-ES_tradnl"/>
        </w:rPr>
      </w:pPr>
    </w:p>
    <w:p w:rsidR="00083DCF" w:rsidRPr="001A6511" w:rsidRDefault="00083DCF" w:rsidP="00083DCF">
      <w:pPr>
        <w:jc w:val="both"/>
        <w:rPr>
          <w:rFonts w:ascii="Arial" w:hAnsi="Arial" w:cs="Arial"/>
          <w:sz w:val="24"/>
          <w:szCs w:val="24"/>
          <w:lang w:val="es-ES_tradnl"/>
        </w:rPr>
      </w:pPr>
      <w:r w:rsidRPr="001A6511">
        <w:rPr>
          <w:rFonts w:ascii="Arial" w:hAnsi="Arial" w:cs="Arial"/>
          <w:sz w:val="24"/>
          <w:szCs w:val="24"/>
          <w:lang w:val="es-ES_tradnl"/>
        </w:rPr>
        <w:t xml:space="preserve">Contextualizar este análisis en el escenario de Argentina, implica analizar la constitución de los formatos escolares, su configuración actual y lo que algunos autores definen y perfilan como nuevos contratos o nuevos acuerdos pedagógicos. </w:t>
      </w:r>
    </w:p>
    <w:p w:rsidR="00083DCF" w:rsidRDefault="00083DCF" w:rsidP="00083DCF">
      <w:pPr>
        <w:numPr>
          <w:ilvl w:val="0"/>
          <w:numId w:val="1"/>
        </w:numPr>
        <w:tabs>
          <w:tab w:val="clear" w:pos="360"/>
          <w:tab w:val="num" w:pos="720"/>
        </w:tabs>
        <w:spacing w:before="120" w:after="60" w:line="360" w:lineRule="auto"/>
        <w:ind w:left="720"/>
        <w:rPr>
          <w:rFonts w:ascii="Arial" w:hAnsi="Arial" w:cs="Arial"/>
          <w:sz w:val="24"/>
          <w:lang w:val="es-MX"/>
        </w:rPr>
      </w:pPr>
      <w:r>
        <w:rPr>
          <w:rFonts w:ascii="Arial" w:hAnsi="Arial" w:cs="Arial"/>
          <w:b/>
          <w:sz w:val="24"/>
          <w:lang w:val="es-MX"/>
        </w:rPr>
        <w:t>Objetivos de aprendizaje</w:t>
      </w:r>
      <w:r>
        <w:rPr>
          <w:rFonts w:ascii="Arial" w:hAnsi="Arial" w:cs="Arial"/>
          <w:sz w:val="24"/>
          <w:lang w:val="es-MX"/>
        </w:rPr>
        <w:t xml:space="preserve">: </w:t>
      </w:r>
    </w:p>
    <w:p w:rsidR="00083DCF" w:rsidRPr="00D65B75" w:rsidRDefault="00083DCF" w:rsidP="00083DCF">
      <w:pPr>
        <w:ind w:left="284" w:hanging="284"/>
        <w:jc w:val="both"/>
        <w:rPr>
          <w:rFonts w:ascii="Arial" w:hAnsi="Arial" w:cs="Arial"/>
        </w:rPr>
      </w:pPr>
    </w:p>
    <w:p w:rsidR="00083DCF" w:rsidRPr="00D65B75" w:rsidRDefault="00083DCF" w:rsidP="00083DCF">
      <w:pPr>
        <w:ind w:left="284" w:hanging="284"/>
        <w:jc w:val="both"/>
        <w:rPr>
          <w:rFonts w:ascii="Arial" w:hAnsi="Arial" w:cs="Arial"/>
        </w:rPr>
      </w:pPr>
    </w:p>
    <w:p w:rsidR="00083DCF" w:rsidRDefault="00083DCF" w:rsidP="00083DCF">
      <w:pPr>
        <w:ind w:left="284" w:hanging="284"/>
        <w:jc w:val="both"/>
        <w:rPr>
          <w:rFonts w:ascii="Arial" w:hAnsi="Arial" w:cs="Arial"/>
          <w:sz w:val="24"/>
          <w:szCs w:val="24"/>
        </w:rPr>
      </w:pPr>
      <w:r w:rsidRPr="00274B5A">
        <w:rPr>
          <w:rFonts w:ascii="Arial" w:hAnsi="Arial" w:cs="Arial"/>
          <w:sz w:val="24"/>
          <w:szCs w:val="24"/>
        </w:rPr>
        <w:t xml:space="preserve">1.-Facilitar la elaboración teórica y metodológica que posibilite identificar las principales ideas y tendencias que orientaron el proceso de formación, desarrollo y crisis del Sistema Educativo Argentino como configuración socio histórica hegemónica del Sistema de Instrucción Pública Estatal. </w:t>
      </w:r>
    </w:p>
    <w:p w:rsidR="00083DCF" w:rsidRDefault="00083DCF" w:rsidP="00083DCF">
      <w:pPr>
        <w:ind w:left="284" w:hanging="284"/>
        <w:jc w:val="both"/>
        <w:rPr>
          <w:rFonts w:ascii="Arial" w:hAnsi="Arial" w:cs="Arial"/>
          <w:sz w:val="24"/>
          <w:szCs w:val="24"/>
        </w:rPr>
      </w:pPr>
      <w:r>
        <w:rPr>
          <w:rFonts w:ascii="Arial" w:hAnsi="Arial" w:cs="Arial"/>
          <w:sz w:val="24"/>
          <w:szCs w:val="24"/>
        </w:rPr>
        <w:t xml:space="preserve">2.- Analizar los rasgos constitutivos del formato escolar moderno sustentado en la idea de homogeneidad y las alternativas de superación sustentadas en concepciones de lo diverso y flexible. </w:t>
      </w:r>
    </w:p>
    <w:p w:rsidR="00083DCF" w:rsidRPr="00274B5A" w:rsidRDefault="00083DCF" w:rsidP="00083DCF">
      <w:pPr>
        <w:ind w:left="284" w:hanging="284"/>
        <w:jc w:val="both"/>
        <w:rPr>
          <w:rFonts w:ascii="Arial" w:hAnsi="Arial" w:cs="Arial"/>
          <w:sz w:val="24"/>
          <w:szCs w:val="24"/>
        </w:rPr>
      </w:pPr>
    </w:p>
    <w:p w:rsidR="00083DCF" w:rsidRPr="00274B5A" w:rsidRDefault="00083DCF" w:rsidP="00083DCF">
      <w:pPr>
        <w:tabs>
          <w:tab w:val="left" w:pos="1528"/>
        </w:tabs>
        <w:ind w:left="284" w:hanging="284"/>
        <w:jc w:val="both"/>
        <w:rPr>
          <w:rFonts w:ascii="Arial" w:hAnsi="Arial" w:cs="Arial"/>
          <w:sz w:val="24"/>
          <w:szCs w:val="24"/>
        </w:rPr>
      </w:pPr>
      <w:r w:rsidRPr="00274B5A">
        <w:rPr>
          <w:rFonts w:ascii="Arial" w:hAnsi="Arial" w:cs="Arial"/>
          <w:sz w:val="24"/>
          <w:szCs w:val="24"/>
        </w:rPr>
        <w:tab/>
      </w:r>
      <w:r w:rsidRPr="00274B5A">
        <w:rPr>
          <w:rFonts w:ascii="Arial" w:hAnsi="Arial" w:cs="Arial"/>
          <w:sz w:val="24"/>
          <w:szCs w:val="24"/>
        </w:rPr>
        <w:tab/>
      </w:r>
    </w:p>
    <w:p w:rsidR="00083DCF" w:rsidRPr="00274B5A" w:rsidRDefault="00083DCF" w:rsidP="00083DCF">
      <w:pPr>
        <w:ind w:left="284" w:hanging="284"/>
        <w:jc w:val="both"/>
        <w:rPr>
          <w:rFonts w:ascii="Arial" w:hAnsi="Arial" w:cs="Arial"/>
          <w:b/>
          <w:sz w:val="24"/>
          <w:szCs w:val="24"/>
        </w:rPr>
      </w:pPr>
      <w:r w:rsidRPr="00274B5A">
        <w:rPr>
          <w:rFonts w:ascii="Arial" w:hAnsi="Arial" w:cs="Arial"/>
          <w:sz w:val="24"/>
          <w:szCs w:val="24"/>
        </w:rPr>
        <w:t>2.-Desarrollar hábitos de investigación y trabajo científico que posibilite disponer de los instrumentos de análisis necesarios para la participación reflexiva y creadora en los procesos de transformación educativa.</w:t>
      </w:r>
    </w:p>
    <w:p w:rsidR="00083DCF" w:rsidRPr="00D65B75" w:rsidRDefault="00083DCF" w:rsidP="00083DCF">
      <w:pPr>
        <w:jc w:val="both"/>
        <w:rPr>
          <w:rFonts w:ascii="Arial" w:hAnsi="Arial" w:cs="Arial"/>
          <w:lang w:val="es-ES_tradnl"/>
        </w:rPr>
      </w:pPr>
    </w:p>
    <w:p w:rsidR="00083DCF" w:rsidRDefault="00083DCF" w:rsidP="00083DCF">
      <w:pPr>
        <w:jc w:val="both"/>
        <w:rPr>
          <w:rFonts w:ascii="Arial" w:hAnsi="Arial" w:cs="Arial"/>
          <w:sz w:val="24"/>
        </w:rPr>
      </w:pPr>
    </w:p>
    <w:p w:rsidR="00083DCF" w:rsidRDefault="00083DCF" w:rsidP="00083DCF">
      <w:pPr>
        <w:numPr>
          <w:ilvl w:val="0"/>
          <w:numId w:val="1"/>
        </w:numPr>
        <w:tabs>
          <w:tab w:val="clear" w:pos="360"/>
          <w:tab w:val="num" w:pos="720"/>
        </w:tabs>
        <w:spacing w:before="120" w:after="60" w:line="360" w:lineRule="auto"/>
        <w:ind w:left="720"/>
        <w:rPr>
          <w:rFonts w:ascii="Arial" w:hAnsi="Arial" w:cs="Arial"/>
          <w:sz w:val="24"/>
          <w:lang w:val="es-MX"/>
        </w:rPr>
      </w:pPr>
      <w:r>
        <w:rPr>
          <w:rFonts w:ascii="Arial" w:hAnsi="Arial" w:cs="Arial"/>
          <w:b/>
          <w:sz w:val="24"/>
          <w:lang w:val="es-MX"/>
        </w:rPr>
        <w:t>Unidades y contenidos</w:t>
      </w:r>
      <w:r>
        <w:rPr>
          <w:rFonts w:ascii="Arial" w:hAnsi="Arial" w:cs="Arial"/>
          <w:sz w:val="24"/>
          <w:lang w:val="es-MX"/>
        </w:rPr>
        <w:t xml:space="preserve">: </w:t>
      </w:r>
    </w:p>
    <w:p w:rsidR="00083DCF" w:rsidRPr="00274B5A" w:rsidRDefault="00083DCF" w:rsidP="00083DCF">
      <w:pPr>
        <w:ind w:left="284" w:hanging="284"/>
        <w:jc w:val="both"/>
        <w:rPr>
          <w:rFonts w:ascii="Arial" w:hAnsi="Arial" w:cs="Arial"/>
          <w:sz w:val="24"/>
          <w:szCs w:val="24"/>
        </w:rPr>
      </w:pPr>
      <w:r w:rsidRPr="00274B5A">
        <w:rPr>
          <w:rFonts w:ascii="Arial" w:hAnsi="Arial" w:cs="Arial"/>
          <w:b/>
          <w:sz w:val="24"/>
          <w:szCs w:val="24"/>
        </w:rPr>
        <w:t>Unidad 1</w:t>
      </w:r>
      <w:r w:rsidRPr="00274B5A">
        <w:rPr>
          <w:rFonts w:ascii="Arial" w:hAnsi="Arial" w:cs="Arial"/>
          <w:sz w:val="24"/>
          <w:szCs w:val="24"/>
        </w:rPr>
        <w:t>: La historicidad de la educación</w:t>
      </w:r>
    </w:p>
    <w:p w:rsidR="00083DCF" w:rsidRPr="00274B5A" w:rsidRDefault="00083DCF" w:rsidP="00083DCF">
      <w:pPr>
        <w:jc w:val="both"/>
        <w:rPr>
          <w:rFonts w:ascii="Arial" w:hAnsi="Arial" w:cs="Arial"/>
          <w:sz w:val="24"/>
          <w:szCs w:val="24"/>
        </w:rPr>
      </w:pPr>
    </w:p>
    <w:p w:rsidR="00083DCF" w:rsidRPr="00274B5A" w:rsidRDefault="00083DCF" w:rsidP="00083DCF">
      <w:pPr>
        <w:jc w:val="both"/>
        <w:rPr>
          <w:rFonts w:ascii="Arial" w:hAnsi="Arial" w:cs="Arial"/>
          <w:sz w:val="24"/>
          <w:szCs w:val="24"/>
        </w:rPr>
      </w:pPr>
      <w:r>
        <w:rPr>
          <w:rFonts w:ascii="Arial" w:hAnsi="Arial" w:cs="Arial"/>
          <w:sz w:val="24"/>
          <w:szCs w:val="24"/>
        </w:rPr>
        <w:t xml:space="preserve">La historicidad de los fenómenos educativos. </w:t>
      </w:r>
      <w:r w:rsidRPr="00274B5A">
        <w:rPr>
          <w:rFonts w:ascii="Arial" w:hAnsi="Arial" w:cs="Arial"/>
          <w:sz w:val="24"/>
          <w:szCs w:val="24"/>
        </w:rPr>
        <w:t>Las configuraciones socio históricas y los sistemas educativos como productos modernos. El sistema de instrucción</w:t>
      </w:r>
      <w:r>
        <w:rPr>
          <w:rFonts w:ascii="Arial" w:hAnsi="Arial" w:cs="Arial"/>
          <w:sz w:val="24"/>
          <w:szCs w:val="24"/>
        </w:rPr>
        <w:t xml:space="preserve"> pública estatal: rasgos. La homogeneidad como formato. </w:t>
      </w:r>
      <w:r w:rsidR="00E33962">
        <w:rPr>
          <w:rFonts w:ascii="Arial" w:hAnsi="Arial" w:cs="Arial"/>
          <w:sz w:val="24"/>
          <w:szCs w:val="24"/>
        </w:rPr>
        <w:t xml:space="preserve">El paradigma pedagógico moderno como forma socio histórica hegemónica. </w:t>
      </w:r>
    </w:p>
    <w:p w:rsidR="00083DCF" w:rsidRPr="00274B5A" w:rsidRDefault="00083DCF" w:rsidP="00083DCF">
      <w:pPr>
        <w:jc w:val="both"/>
        <w:rPr>
          <w:rFonts w:ascii="Arial" w:hAnsi="Arial" w:cs="Arial"/>
          <w:sz w:val="24"/>
          <w:szCs w:val="24"/>
        </w:rPr>
      </w:pPr>
    </w:p>
    <w:p w:rsidR="00083DCF" w:rsidRPr="00274B5A" w:rsidRDefault="00083DCF" w:rsidP="00083DCF">
      <w:pPr>
        <w:jc w:val="both"/>
        <w:rPr>
          <w:rFonts w:ascii="Arial" w:hAnsi="Arial" w:cs="Arial"/>
          <w:sz w:val="24"/>
          <w:szCs w:val="24"/>
        </w:rPr>
      </w:pPr>
      <w:r w:rsidRPr="00274B5A">
        <w:rPr>
          <w:rFonts w:ascii="Arial" w:hAnsi="Arial" w:cs="Arial"/>
          <w:sz w:val="24"/>
          <w:szCs w:val="24"/>
        </w:rPr>
        <w:t xml:space="preserve">Bibliografía: </w:t>
      </w:r>
    </w:p>
    <w:p w:rsidR="00083DCF" w:rsidRPr="00274B5A" w:rsidRDefault="00083DCF" w:rsidP="00083DCF">
      <w:pPr>
        <w:jc w:val="both"/>
        <w:rPr>
          <w:rFonts w:ascii="Arial" w:hAnsi="Arial" w:cs="Arial"/>
          <w:sz w:val="24"/>
          <w:szCs w:val="24"/>
        </w:rPr>
      </w:pPr>
    </w:p>
    <w:p w:rsidR="00083DCF" w:rsidRPr="00BC5BAE" w:rsidRDefault="00083DCF" w:rsidP="00083DCF">
      <w:pPr>
        <w:suppressAutoHyphens/>
        <w:jc w:val="both"/>
        <w:rPr>
          <w:rFonts w:ascii="Arial" w:hAnsi="Arial" w:cs="Arial"/>
          <w:spacing w:val="-3"/>
          <w:sz w:val="24"/>
          <w:szCs w:val="24"/>
        </w:rPr>
      </w:pPr>
      <w:r>
        <w:rPr>
          <w:rFonts w:ascii="Arial" w:hAnsi="Arial" w:cs="Arial"/>
          <w:spacing w:val="-3"/>
          <w:sz w:val="24"/>
          <w:szCs w:val="24"/>
        </w:rPr>
        <w:t xml:space="preserve">Lopez de Palacios, Juan, “Notificación y requerimiento que se ha de hacer a los moradores de las Islas e Tierra Firme del Mar Océano que aun no están sujetos a Nuestro Señor”, tomado de SABSAY, Fernando (1967) </w:t>
      </w:r>
      <w:r>
        <w:rPr>
          <w:rFonts w:ascii="Arial" w:hAnsi="Arial" w:cs="Arial"/>
          <w:spacing w:val="-3"/>
          <w:sz w:val="24"/>
          <w:szCs w:val="24"/>
          <w:u w:val="single"/>
        </w:rPr>
        <w:t>Historia Económica y Social Argentina</w:t>
      </w:r>
      <w:r>
        <w:rPr>
          <w:rFonts w:ascii="Arial" w:hAnsi="Arial" w:cs="Arial"/>
          <w:spacing w:val="-3"/>
          <w:sz w:val="24"/>
          <w:szCs w:val="24"/>
        </w:rPr>
        <w:t xml:space="preserve">, T. I, Bs. As. Omeba. MIMEO. </w:t>
      </w:r>
    </w:p>
    <w:p w:rsidR="00083DCF" w:rsidRPr="00274B5A" w:rsidRDefault="00083DCF" w:rsidP="00083DCF">
      <w:pPr>
        <w:jc w:val="both"/>
        <w:rPr>
          <w:rFonts w:ascii="Arial" w:hAnsi="Arial" w:cs="Arial"/>
          <w:sz w:val="24"/>
          <w:szCs w:val="24"/>
        </w:rPr>
      </w:pPr>
      <w:r w:rsidRPr="00274B5A">
        <w:rPr>
          <w:rFonts w:ascii="Arial" w:hAnsi="Arial" w:cs="Arial"/>
          <w:sz w:val="24"/>
          <w:szCs w:val="24"/>
        </w:rPr>
        <w:t xml:space="preserve">Pineau, Pablo. Debates en </w:t>
      </w:r>
      <w:smartTag w:uri="urn:schemas-microsoft-com:office:smarttags" w:element="PersonName">
        <w:smartTagPr>
          <w:attr w:name="ProductID" w:val="la Educaci￳n"/>
        </w:smartTagPr>
        <w:r w:rsidRPr="00274B5A">
          <w:rPr>
            <w:rFonts w:ascii="Arial" w:hAnsi="Arial" w:cs="Arial"/>
            <w:sz w:val="24"/>
            <w:szCs w:val="24"/>
          </w:rPr>
          <w:t>la Educación</w:t>
        </w:r>
      </w:smartTag>
      <w:r w:rsidRPr="00274B5A">
        <w:rPr>
          <w:rFonts w:ascii="Arial" w:hAnsi="Arial" w:cs="Arial"/>
          <w:sz w:val="24"/>
          <w:szCs w:val="24"/>
        </w:rPr>
        <w:t xml:space="preserve"> en </w:t>
      </w:r>
      <w:smartTag w:uri="urn:schemas-microsoft-com:office:smarttags" w:element="PersonName">
        <w:smartTagPr>
          <w:attr w:name="ProductID" w:val="la Segunda Mitad"/>
        </w:smartTagPr>
        <w:smartTag w:uri="urn:schemas-microsoft-com:office:smarttags" w:element="PersonName">
          <w:smartTagPr>
            <w:attr w:name="ProductID" w:val="la Segunda"/>
          </w:smartTagPr>
          <w:r w:rsidRPr="00274B5A">
            <w:rPr>
              <w:rFonts w:ascii="Arial" w:hAnsi="Arial" w:cs="Arial"/>
              <w:sz w:val="24"/>
              <w:szCs w:val="24"/>
            </w:rPr>
            <w:t>la Segunda</w:t>
          </w:r>
        </w:smartTag>
        <w:r w:rsidRPr="00274B5A">
          <w:rPr>
            <w:rFonts w:ascii="Arial" w:hAnsi="Arial" w:cs="Arial"/>
            <w:sz w:val="24"/>
            <w:szCs w:val="24"/>
          </w:rPr>
          <w:t xml:space="preserve"> Mitad</w:t>
        </w:r>
      </w:smartTag>
      <w:r w:rsidRPr="00274B5A">
        <w:rPr>
          <w:rFonts w:ascii="Arial" w:hAnsi="Arial" w:cs="Arial"/>
          <w:sz w:val="24"/>
          <w:szCs w:val="24"/>
        </w:rPr>
        <w:t xml:space="preserve"> del Siglo XX. Ciclo de Conferencias sobre Estado y Futuro de </w:t>
      </w:r>
      <w:smartTag w:uri="urn:schemas-microsoft-com:office:smarttags" w:element="PersonName">
        <w:smartTagPr>
          <w:attr w:name="ProductID" w:val="la Educaci￳n."/>
        </w:smartTagPr>
        <w:r w:rsidRPr="00274B5A">
          <w:rPr>
            <w:rFonts w:ascii="Arial" w:hAnsi="Arial" w:cs="Arial"/>
            <w:sz w:val="24"/>
            <w:szCs w:val="24"/>
          </w:rPr>
          <w:t>la Educación.</w:t>
        </w:r>
      </w:smartTag>
      <w:r w:rsidRPr="00274B5A">
        <w:rPr>
          <w:rFonts w:ascii="Arial" w:hAnsi="Arial" w:cs="Arial"/>
          <w:sz w:val="24"/>
          <w:szCs w:val="24"/>
        </w:rPr>
        <w:t xml:space="preserve"> . MIMEO. 2009. </w:t>
      </w:r>
    </w:p>
    <w:p w:rsidR="00083DCF" w:rsidRPr="00274B5A" w:rsidRDefault="00083DCF" w:rsidP="00083DCF">
      <w:pPr>
        <w:jc w:val="both"/>
        <w:rPr>
          <w:rFonts w:ascii="Arial" w:hAnsi="Arial" w:cs="Arial"/>
          <w:sz w:val="24"/>
          <w:szCs w:val="24"/>
        </w:rPr>
      </w:pPr>
      <w:r w:rsidRPr="00274B5A">
        <w:rPr>
          <w:rFonts w:ascii="Arial" w:hAnsi="Arial" w:cs="Arial"/>
          <w:sz w:val="24"/>
          <w:szCs w:val="24"/>
        </w:rPr>
        <w:t xml:space="preserve">Puiggrós, Adriana. Sujetos, disciplina y currículum en los orígenes del sistema educativo argentino. Tomo I. Historia de </w:t>
      </w:r>
      <w:smartTag w:uri="urn:schemas-microsoft-com:office:smarttags" w:element="PersonName">
        <w:smartTagPr>
          <w:attr w:name="ProductID" w:val="la Educaci￳n"/>
        </w:smartTagPr>
        <w:r w:rsidRPr="00274B5A">
          <w:rPr>
            <w:rFonts w:ascii="Arial" w:hAnsi="Arial" w:cs="Arial"/>
            <w:sz w:val="24"/>
            <w:szCs w:val="24"/>
          </w:rPr>
          <w:t>la Educación</w:t>
        </w:r>
      </w:smartTag>
      <w:r w:rsidRPr="00274B5A">
        <w:rPr>
          <w:rFonts w:ascii="Arial" w:hAnsi="Arial" w:cs="Arial"/>
          <w:sz w:val="24"/>
          <w:szCs w:val="24"/>
        </w:rPr>
        <w:t xml:space="preserve"> en </w:t>
      </w:r>
      <w:smartTag w:uri="urn:schemas-microsoft-com:office:smarttags" w:element="PersonName">
        <w:smartTagPr>
          <w:attr w:name="ProductID" w:val="la Argentina."/>
        </w:smartTagPr>
        <w:r w:rsidRPr="00274B5A">
          <w:rPr>
            <w:rFonts w:ascii="Arial" w:hAnsi="Arial" w:cs="Arial"/>
            <w:sz w:val="24"/>
            <w:szCs w:val="24"/>
          </w:rPr>
          <w:t>la Argentina.</w:t>
        </w:r>
      </w:smartTag>
      <w:r w:rsidRPr="00274B5A">
        <w:rPr>
          <w:rFonts w:ascii="Arial" w:hAnsi="Arial" w:cs="Arial"/>
          <w:sz w:val="24"/>
          <w:szCs w:val="24"/>
        </w:rPr>
        <w:t xml:space="preserve"> 1990. </w:t>
      </w:r>
    </w:p>
    <w:p w:rsidR="00083DCF" w:rsidRDefault="00083DCF" w:rsidP="00083DCF">
      <w:pPr>
        <w:jc w:val="both"/>
        <w:rPr>
          <w:rFonts w:ascii="Arial" w:hAnsi="Arial" w:cs="Arial"/>
          <w:sz w:val="24"/>
          <w:szCs w:val="24"/>
        </w:rPr>
      </w:pPr>
      <w:r w:rsidRPr="00274B5A">
        <w:rPr>
          <w:rFonts w:ascii="Arial" w:hAnsi="Arial" w:cs="Arial"/>
          <w:sz w:val="24"/>
          <w:szCs w:val="24"/>
        </w:rPr>
        <w:t xml:space="preserve">Tiramonti, Guillermina. De la historicidad de la educación. MIMEO. </w:t>
      </w:r>
    </w:p>
    <w:p w:rsidR="00083DCF" w:rsidRPr="00274B5A" w:rsidRDefault="00083DCF" w:rsidP="00083DCF">
      <w:pPr>
        <w:jc w:val="both"/>
        <w:rPr>
          <w:rFonts w:ascii="Arial" w:hAnsi="Arial" w:cs="Arial"/>
          <w:sz w:val="24"/>
          <w:szCs w:val="24"/>
        </w:rPr>
      </w:pPr>
      <w:r>
        <w:rPr>
          <w:rFonts w:ascii="Arial" w:hAnsi="Arial" w:cs="Arial"/>
          <w:sz w:val="24"/>
          <w:szCs w:val="24"/>
        </w:rPr>
        <w:t xml:space="preserve">Filmus, Daniel. Estado, Sociedad y Educación en </w:t>
      </w:r>
      <w:smartTag w:uri="urn:schemas-microsoft-com:office:smarttags" w:element="PersonName">
        <w:smartTagPr>
          <w:attr w:name="ProductID" w:val="la Argentina"/>
        </w:smartTagPr>
        <w:r>
          <w:rPr>
            <w:rFonts w:ascii="Arial" w:hAnsi="Arial" w:cs="Arial"/>
            <w:sz w:val="24"/>
            <w:szCs w:val="24"/>
          </w:rPr>
          <w:t>la Argentina</w:t>
        </w:r>
      </w:smartTag>
      <w:r>
        <w:rPr>
          <w:rFonts w:ascii="Arial" w:hAnsi="Arial" w:cs="Arial"/>
          <w:sz w:val="24"/>
          <w:szCs w:val="24"/>
        </w:rPr>
        <w:t xml:space="preserve"> de fin de siglo. Procesos y Desafíos. Buenos Aires. Troquel. 2000. </w:t>
      </w:r>
    </w:p>
    <w:p w:rsidR="00083DCF" w:rsidRPr="00274B5A" w:rsidRDefault="00083DCF" w:rsidP="00083DCF">
      <w:pPr>
        <w:jc w:val="both"/>
        <w:rPr>
          <w:rFonts w:ascii="Arial" w:hAnsi="Arial" w:cs="Arial"/>
          <w:sz w:val="24"/>
          <w:szCs w:val="24"/>
        </w:rPr>
      </w:pPr>
    </w:p>
    <w:p w:rsidR="00083DCF" w:rsidRPr="00274B5A" w:rsidRDefault="00083DCF" w:rsidP="00083DCF">
      <w:pPr>
        <w:jc w:val="both"/>
        <w:rPr>
          <w:rFonts w:ascii="Arial" w:hAnsi="Arial" w:cs="Arial"/>
          <w:sz w:val="24"/>
          <w:szCs w:val="24"/>
        </w:rPr>
      </w:pPr>
      <w:r w:rsidRPr="00274B5A">
        <w:rPr>
          <w:rFonts w:ascii="Arial" w:hAnsi="Arial" w:cs="Arial"/>
          <w:sz w:val="24"/>
          <w:szCs w:val="24"/>
        </w:rPr>
        <w:t xml:space="preserve"> </w:t>
      </w:r>
    </w:p>
    <w:p w:rsidR="00083DCF" w:rsidRPr="00274B5A" w:rsidRDefault="00083DCF" w:rsidP="00083DCF">
      <w:pPr>
        <w:ind w:left="284" w:hanging="284"/>
        <w:jc w:val="both"/>
        <w:rPr>
          <w:rFonts w:ascii="Arial" w:hAnsi="Arial" w:cs="Arial"/>
          <w:sz w:val="24"/>
          <w:szCs w:val="24"/>
        </w:rPr>
      </w:pPr>
    </w:p>
    <w:p w:rsidR="00083DCF" w:rsidRPr="00274B5A" w:rsidRDefault="00083DCF" w:rsidP="00083DCF">
      <w:pPr>
        <w:rPr>
          <w:rFonts w:ascii="Arial" w:hAnsi="Arial" w:cs="Arial"/>
          <w:sz w:val="24"/>
          <w:szCs w:val="24"/>
        </w:rPr>
      </w:pPr>
      <w:r w:rsidRPr="00274B5A">
        <w:rPr>
          <w:rFonts w:ascii="Arial" w:hAnsi="Arial" w:cs="Arial"/>
          <w:b/>
          <w:sz w:val="24"/>
          <w:szCs w:val="24"/>
        </w:rPr>
        <w:t>Unidad 2</w:t>
      </w:r>
      <w:r w:rsidRPr="00274B5A">
        <w:rPr>
          <w:rFonts w:ascii="Arial" w:hAnsi="Arial" w:cs="Arial"/>
          <w:sz w:val="24"/>
          <w:szCs w:val="24"/>
        </w:rPr>
        <w:t xml:space="preserve">: Formación del Estado Nacional y configuración del Sistema Educativo en </w:t>
      </w:r>
      <w:smartTag w:uri="urn:schemas-microsoft-com:office:smarttags" w:element="PersonName">
        <w:smartTagPr>
          <w:attr w:name="ProductID" w:val="la Argentina.  Escuela"/>
        </w:smartTagPr>
        <w:smartTag w:uri="urn:schemas-microsoft-com:office:smarttags" w:element="PersonName">
          <w:smartTagPr>
            <w:attr w:name="ProductID" w:val="la Argentina."/>
          </w:smartTagPr>
          <w:r w:rsidRPr="00274B5A">
            <w:rPr>
              <w:rFonts w:ascii="Arial" w:hAnsi="Arial" w:cs="Arial"/>
              <w:sz w:val="24"/>
              <w:szCs w:val="24"/>
            </w:rPr>
            <w:t>la Argentina.</w:t>
          </w:r>
        </w:smartTag>
        <w:r w:rsidRPr="00274B5A">
          <w:rPr>
            <w:rFonts w:ascii="Arial" w:hAnsi="Arial" w:cs="Arial"/>
            <w:sz w:val="24"/>
            <w:szCs w:val="24"/>
          </w:rPr>
          <w:t xml:space="preserve">  Escuela</w:t>
        </w:r>
      </w:smartTag>
      <w:r w:rsidRPr="00274B5A">
        <w:rPr>
          <w:rFonts w:ascii="Arial" w:hAnsi="Arial" w:cs="Arial"/>
          <w:sz w:val="24"/>
          <w:szCs w:val="24"/>
        </w:rPr>
        <w:t xml:space="preserve">, conocimiento y poder. </w:t>
      </w:r>
    </w:p>
    <w:p w:rsidR="00083DCF" w:rsidRPr="00274B5A" w:rsidRDefault="00083DCF" w:rsidP="00083DCF">
      <w:pPr>
        <w:rPr>
          <w:rFonts w:ascii="Arial" w:hAnsi="Arial" w:cs="Arial"/>
          <w:sz w:val="24"/>
          <w:szCs w:val="24"/>
        </w:rPr>
      </w:pPr>
    </w:p>
    <w:p w:rsidR="00083DCF" w:rsidRPr="00274B5A" w:rsidRDefault="00083DCF" w:rsidP="00083DCF">
      <w:pPr>
        <w:rPr>
          <w:rFonts w:ascii="Arial" w:hAnsi="Arial" w:cs="Arial"/>
          <w:sz w:val="24"/>
          <w:szCs w:val="24"/>
        </w:rPr>
      </w:pPr>
      <w:r w:rsidRPr="00274B5A">
        <w:rPr>
          <w:rFonts w:ascii="Arial" w:hAnsi="Arial" w:cs="Arial"/>
          <w:sz w:val="24"/>
          <w:szCs w:val="24"/>
        </w:rPr>
        <w:t>Contenidos:  Formación del estado argentino: estado, nación, estado nacional. Organización nacional y construcción del estado. Problemas</w:t>
      </w:r>
    </w:p>
    <w:p w:rsidR="00083DCF" w:rsidRPr="00274B5A" w:rsidRDefault="00083DCF" w:rsidP="00083DCF">
      <w:pPr>
        <w:rPr>
          <w:rFonts w:ascii="Arial" w:hAnsi="Arial" w:cs="Arial"/>
          <w:sz w:val="24"/>
          <w:szCs w:val="24"/>
        </w:rPr>
      </w:pPr>
      <w:r w:rsidRPr="00274B5A">
        <w:rPr>
          <w:rFonts w:ascii="Arial" w:hAnsi="Arial" w:cs="Arial"/>
          <w:sz w:val="24"/>
          <w:szCs w:val="24"/>
        </w:rPr>
        <w:lastRenderedPageBreak/>
        <w:t xml:space="preserve">Organización del sistema educativo nacional: el discurso pedagógico político de Sarmiento. Educación Popular y Formación del Ciudadano. Civilización y Barbarie en el discurso pedagógico. </w:t>
      </w:r>
    </w:p>
    <w:p w:rsidR="00083DCF" w:rsidRPr="00274B5A" w:rsidRDefault="00083DCF" w:rsidP="00083DCF">
      <w:pPr>
        <w:rPr>
          <w:rFonts w:ascii="Arial" w:hAnsi="Arial" w:cs="Arial"/>
          <w:sz w:val="24"/>
          <w:szCs w:val="24"/>
        </w:rPr>
      </w:pPr>
      <w:r w:rsidRPr="00274B5A">
        <w:rPr>
          <w:rFonts w:ascii="Arial" w:hAnsi="Arial" w:cs="Arial"/>
          <w:sz w:val="24"/>
          <w:szCs w:val="24"/>
        </w:rPr>
        <w:t>Modelos institucionales y normativas. El normalismo.</w:t>
      </w:r>
    </w:p>
    <w:p w:rsidR="00083DCF" w:rsidRPr="00274B5A" w:rsidRDefault="00083DCF" w:rsidP="00083DCF">
      <w:pPr>
        <w:rPr>
          <w:rFonts w:ascii="Arial" w:hAnsi="Arial" w:cs="Arial"/>
          <w:sz w:val="24"/>
          <w:szCs w:val="24"/>
        </w:rPr>
      </w:pPr>
    </w:p>
    <w:p w:rsidR="00083DCF" w:rsidRPr="00274B5A" w:rsidRDefault="00083DCF" w:rsidP="00083DCF">
      <w:pPr>
        <w:rPr>
          <w:rFonts w:ascii="Arial" w:hAnsi="Arial" w:cs="Arial"/>
          <w:sz w:val="24"/>
          <w:szCs w:val="24"/>
        </w:rPr>
      </w:pPr>
      <w:r w:rsidRPr="00274B5A">
        <w:rPr>
          <w:rFonts w:ascii="Arial" w:hAnsi="Arial" w:cs="Arial"/>
          <w:sz w:val="24"/>
          <w:szCs w:val="24"/>
        </w:rPr>
        <w:t>Ley 1420 (1884) – Colegio Nacional (1864) - Escuela Normal (1870)</w:t>
      </w:r>
    </w:p>
    <w:p w:rsidR="00083DCF" w:rsidRPr="00274B5A" w:rsidRDefault="00083DCF" w:rsidP="00083DCF">
      <w:pPr>
        <w:rPr>
          <w:rFonts w:ascii="Arial" w:hAnsi="Arial" w:cs="Arial"/>
          <w:sz w:val="24"/>
          <w:szCs w:val="24"/>
        </w:rPr>
      </w:pPr>
      <w:r w:rsidRPr="00274B5A">
        <w:rPr>
          <w:rFonts w:ascii="Arial" w:hAnsi="Arial" w:cs="Arial"/>
          <w:sz w:val="24"/>
          <w:szCs w:val="24"/>
        </w:rPr>
        <w:t>Ley Avellaneda (1885)</w:t>
      </w:r>
    </w:p>
    <w:p w:rsidR="00083DCF" w:rsidRPr="00274B5A" w:rsidRDefault="00083DCF" w:rsidP="00083DCF">
      <w:pPr>
        <w:rPr>
          <w:rFonts w:ascii="Arial" w:hAnsi="Arial" w:cs="Arial"/>
          <w:sz w:val="24"/>
          <w:szCs w:val="24"/>
        </w:rPr>
      </w:pPr>
      <w:r w:rsidRPr="00274B5A">
        <w:rPr>
          <w:rFonts w:ascii="Arial" w:hAnsi="Arial" w:cs="Arial"/>
          <w:sz w:val="24"/>
          <w:szCs w:val="24"/>
        </w:rPr>
        <w:t xml:space="preserve">Escuela Intermedia (Reforma Saavedra Lamas) (1914-1916) y Víctor Mercante. Radicalismo. </w:t>
      </w:r>
    </w:p>
    <w:p w:rsidR="00083DCF" w:rsidRPr="00274B5A" w:rsidRDefault="00083DCF" w:rsidP="00083DCF">
      <w:pPr>
        <w:rPr>
          <w:rFonts w:ascii="Arial" w:hAnsi="Arial" w:cs="Arial"/>
          <w:sz w:val="24"/>
          <w:szCs w:val="24"/>
        </w:rPr>
      </w:pPr>
      <w:r w:rsidRPr="00274B5A">
        <w:rPr>
          <w:rFonts w:ascii="Arial" w:hAnsi="Arial" w:cs="Arial"/>
          <w:sz w:val="24"/>
          <w:szCs w:val="24"/>
        </w:rPr>
        <w:t xml:space="preserve">Reforma Universitaria (1918) – Saúl Taborda y Antonio Sobral. </w:t>
      </w:r>
    </w:p>
    <w:p w:rsidR="00083DCF" w:rsidRPr="00274B5A" w:rsidRDefault="00083DCF" w:rsidP="00083DCF">
      <w:pPr>
        <w:rPr>
          <w:rFonts w:ascii="Arial" w:hAnsi="Arial" w:cs="Arial"/>
          <w:sz w:val="24"/>
          <w:szCs w:val="24"/>
        </w:rPr>
      </w:pPr>
      <w:r w:rsidRPr="00274B5A">
        <w:rPr>
          <w:rFonts w:ascii="Arial" w:hAnsi="Arial" w:cs="Arial"/>
          <w:sz w:val="24"/>
          <w:szCs w:val="24"/>
        </w:rPr>
        <w:t>Peronismo y Ed</w:t>
      </w:r>
      <w:r>
        <w:rPr>
          <w:rFonts w:ascii="Arial" w:hAnsi="Arial" w:cs="Arial"/>
          <w:sz w:val="24"/>
          <w:szCs w:val="24"/>
        </w:rPr>
        <w:t>ucación.</w:t>
      </w:r>
    </w:p>
    <w:p w:rsidR="00083DCF" w:rsidRPr="00274B5A" w:rsidRDefault="00083DCF" w:rsidP="00083DCF">
      <w:pPr>
        <w:rPr>
          <w:rFonts w:ascii="Arial" w:hAnsi="Arial" w:cs="Arial"/>
          <w:sz w:val="24"/>
          <w:szCs w:val="24"/>
        </w:rPr>
      </w:pPr>
    </w:p>
    <w:p w:rsidR="00083DCF" w:rsidRPr="00274B5A" w:rsidRDefault="00083DCF" w:rsidP="00083DCF">
      <w:pPr>
        <w:ind w:left="1122" w:hanging="1122"/>
        <w:rPr>
          <w:rFonts w:ascii="Arial" w:hAnsi="Arial" w:cs="Arial"/>
          <w:sz w:val="24"/>
          <w:szCs w:val="24"/>
        </w:rPr>
      </w:pPr>
      <w:r w:rsidRPr="00274B5A">
        <w:rPr>
          <w:rFonts w:ascii="Arial" w:hAnsi="Arial" w:cs="Arial"/>
          <w:sz w:val="24"/>
          <w:szCs w:val="24"/>
        </w:rPr>
        <w:t xml:space="preserve">Ley Federal de Educación (1995). Neoliberalismo y Educación:  </w:t>
      </w:r>
    </w:p>
    <w:p w:rsidR="00083DCF" w:rsidRPr="00274B5A" w:rsidRDefault="00083DCF" w:rsidP="00083DCF">
      <w:pPr>
        <w:ind w:left="1122" w:hanging="1122"/>
        <w:rPr>
          <w:rFonts w:ascii="Arial" w:hAnsi="Arial" w:cs="Arial"/>
          <w:sz w:val="24"/>
          <w:szCs w:val="24"/>
        </w:rPr>
      </w:pPr>
      <w:r w:rsidRPr="00274B5A">
        <w:rPr>
          <w:rFonts w:ascii="Arial" w:hAnsi="Arial" w:cs="Arial"/>
          <w:sz w:val="24"/>
          <w:szCs w:val="24"/>
        </w:rPr>
        <w:t>Políticas y estrategias de reformas de la educación en contexto de Estado neoliberal o postsocial.</w:t>
      </w:r>
    </w:p>
    <w:p w:rsidR="00083DCF" w:rsidRPr="00274B5A" w:rsidRDefault="00083DCF" w:rsidP="00083DCF">
      <w:pPr>
        <w:rPr>
          <w:rFonts w:ascii="Arial" w:hAnsi="Arial" w:cs="Arial"/>
          <w:sz w:val="24"/>
          <w:szCs w:val="24"/>
        </w:rPr>
      </w:pPr>
      <w:r w:rsidRPr="00274B5A">
        <w:rPr>
          <w:rFonts w:ascii="Arial" w:hAnsi="Arial" w:cs="Arial"/>
          <w:sz w:val="24"/>
          <w:szCs w:val="24"/>
        </w:rPr>
        <w:t>Ley de Educación Superior (1995). Políticas Universitarias.</w:t>
      </w:r>
    </w:p>
    <w:p w:rsidR="00083DCF" w:rsidRPr="00274B5A" w:rsidRDefault="00083DCF" w:rsidP="00083DCF">
      <w:pPr>
        <w:rPr>
          <w:rFonts w:ascii="Arial" w:hAnsi="Arial" w:cs="Arial"/>
          <w:sz w:val="24"/>
          <w:szCs w:val="24"/>
        </w:rPr>
      </w:pPr>
    </w:p>
    <w:p w:rsidR="00083DCF" w:rsidRPr="00274B5A" w:rsidRDefault="00083DCF" w:rsidP="00083DCF">
      <w:pPr>
        <w:rPr>
          <w:rFonts w:ascii="Arial" w:hAnsi="Arial" w:cs="Arial"/>
          <w:sz w:val="24"/>
          <w:szCs w:val="24"/>
        </w:rPr>
      </w:pPr>
      <w:r w:rsidRPr="00274B5A">
        <w:rPr>
          <w:rFonts w:ascii="Arial" w:hAnsi="Arial" w:cs="Arial"/>
          <w:sz w:val="24"/>
          <w:szCs w:val="24"/>
        </w:rPr>
        <w:t>Ley de Educación Nacional (2006)</w:t>
      </w:r>
    </w:p>
    <w:p w:rsidR="00083DCF" w:rsidRPr="00274B5A" w:rsidRDefault="00083DCF" w:rsidP="00083DCF">
      <w:pPr>
        <w:rPr>
          <w:rFonts w:ascii="Arial" w:hAnsi="Arial" w:cs="Arial"/>
          <w:sz w:val="24"/>
          <w:szCs w:val="24"/>
        </w:rPr>
      </w:pPr>
    </w:p>
    <w:p w:rsidR="00E33962" w:rsidRPr="00274B5A" w:rsidRDefault="00083DCF" w:rsidP="00083DCF">
      <w:pPr>
        <w:rPr>
          <w:rFonts w:ascii="Arial" w:hAnsi="Arial" w:cs="Arial"/>
          <w:sz w:val="24"/>
          <w:szCs w:val="24"/>
        </w:rPr>
      </w:pPr>
      <w:r w:rsidRPr="00274B5A">
        <w:rPr>
          <w:rFonts w:ascii="Arial" w:hAnsi="Arial" w:cs="Arial"/>
          <w:sz w:val="24"/>
          <w:szCs w:val="24"/>
        </w:rPr>
        <w:t>Córdoba: Ley 8113 (1991) y Ley Provincial de Educación (2010).</w:t>
      </w:r>
    </w:p>
    <w:p w:rsidR="00E33962" w:rsidRDefault="00E33962" w:rsidP="00083DCF">
      <w:pPr>
        <w:rPr>
          <w:rFonts w:ascii="Arial" w:hAnsi="Arial" w:cs="Arial"/>
          <w:sz w:val="24"/>
          <w:szCs w:val="24"/>
        </w:rPr>
      </w:pPr>
    </w:p>
    <w:p w:rsidR="00083DCF" w:rsidRPr="00274B5A" w:rsidRDefault="00083DCF" w:rsidP="00083DCF">
      <w:pPr>
        <w:rPr>
          <w:rFonts w:ascii="Arial" w:hAnsi="Arial" w:cs="Arial"/>
          <w:sz w:val="24"/>
          <w:szCs w:val="24"/>
        </w:rPr>
      </w:pPr>
      <w:r w:rsidRPr="00274B5A">
        <w:rPr>
          <w:rFonts w:ascii="Arial" w:hAnsi="Arial" w:cs="Arial"/>
          <w:sz w:val="24"/>
          <w:szCs w:val="24"/>
        </w:rPr>
        <w:t xml:space="preserve">Bibliografía: </w:t>
      </w:r>
    </w:p>
    <w:p w:rsidR="00083DCF" w:rsidRPr="00274B5A" w:rsidRDefault="00083DCF" w:rsidP="00083DCF">
      <w:pPr>
        <w:rPr>
          <w:rFonts w:ascii="Arial" w:hAnsi="Arial" w:cs="Arial"/>
          <w:sz w:val="24"/>
          <w:szCs w:val="24"/>
        </w:rPr>
      </w:pPr>
    </w:p>
    <w:p w:rsidR="00083DCF" w:rsidRPr="00274B5A" w:rsidRDefault="00083DCF" w:rsidP="00083DCF">
      <w:pPr>
        <w:rPr>
          <w:rFonts w:ascii="Arial" w:hAnsi="Arial" w:cs="Arial"/>
          <w:sz w:val="24"/>
          <w:szCs w:val="24"/>
        </w:rPr>
      </w:pPr>
    </w:p>
    <w:p w:rsidR="00083DCF" w:rsidRPr="00274B5A" w:rsidRDefault="00083DCF" w:rsidP="00083DCF">
      <w:pPr>
        <w:rPr>
          <w:rFonts w:ascii="Arial" w:hAnsi="Arial" w:cs="Arial"/>
          <w:sz w:val="24"/>
          <w:szCs w:val="24"/>
        </w:rPr>
      </w:pPr>
      <w:r w:rsidRPr="00274B5A">
        <w:rPr>
          <w:rFonts w:ascii="Arial" w:hAnsi="Arial" w:cs="Arial"/>
          <w:sz w:val="24"/>
          <w:szCs w:val="24"/>
        </w:rPr>
        <w:lastRenderedPageBreak/>
        <w:t xml:space="preserve">Carli, Sandra. Educación Pública. Historia y Promesas. En Myriam Feldbeber (Com). Los sentidos de lo público. Reflexiones desde el campo educativo. Ediciones Noveduc. Bs.As. 2003. </w:t>
      </w:r>
    </w:p>
    <w:p w:rsidR="00083DCF" w:rsidRPr="00274B5A" w:rsidRDefault="00083DCF" w:rsidP="00083DCF">
      <w:pPr>
        <w:rPr>
          <w:rFonts w:ascii="Arial" w:hAnsi="Arial" w:cs="Arial"/>
          <w:sz w:val="24"/>
          <w:szCs w:val="24"/>
        </w:rPr>
      </w:pPr>
      <w:r w:rsidRPr="00274B5A">
        <w:rPr>
          <w:rFonts w:ascii="Arial" w:hAnsi="Arial" w:cs="Arial"/>
          <w:sz w:val="24"/>
          <w:szCs w:val="24"/>
        </w:rPr>
        <w:t xml:space="preserve">Manifiesto Liminar de </w:t>
      </w:r>
      <w:smartTag w:uri="urn:schemas-microsoft-com:office:smarttags" w:element="PersonName">
        <w:smartTagPr>
          <w:attr w:name="ProductID" w:val="la Reforma"/>
        </w:smartTagPr>
        <w:r w:rsidRPr="00274B5A">
          <w:rPr>
            <w:rFonts w:ascii="Arial" w:hAnsi="Arial" w:cs="Arial"/>
            <w:sz w:val="24"/>
            <w:szCs w:val="24"/>
          </w:rPr>
          <w:t>la Reforma</w:t>
        </w:r>
      </w:smartTag>
      <w:r w:rsidRPr="00274B5A">
        <w:rPr>
          <w:rFonts w:ascii="Arial" w:hAnsi="Arial" w:cs="Arial"/>
          <w:sz w:val="24"/>
          <w:szCs w:val="24"/>
        </w:rPr>
        <w:t xml:space="preserve"> de 1918. MIMEO.</w:t>
      </w:r>
    </w:p>
    <w:p w:rsidR="00083DCF" w:rsidRDefault="00083DCF" w:rsidP="00083DCF">
      <w:pPr>
        <w:rPr>
          <w:rFonts w:ascii="Arial" w:hAnsi="Arial" w:cs="Arial"/>
          <w:sz w:val="24"/>
          <w:szCs w:val="24"/>
        </w:rPr>
      </w:pPr>
      <w:r w:rsidRPr="00274B5A">
        <w:rPr>
          <w:rFonts w:ascii="Arial" w:hAnsi="Arial" w:cs="Arial"/>
          <w:sz w:val="24"/>
          <w:szCs w:val="24"/>
        </w:rPr>
        <w:t>Oszlak, Oscar. La formación del estado argentino: orden, progreso y organización nacional. Ed. Planeta. 1985.</w:t>
      </w:r>
    </w:p>
    <w:p w:rsidR="00083DCF" w:rsidRPr="00274B5A" w:rsidRDefault="00083DCF" w:rsidP="00083DCF">
      <w:pPr>
        <w:rPr>
          <w:rFonts w:ascii="Arial" w:hAnsi="Arial" w:cs="Arial"/>
          <w:sz w:val="24"/>
          <w:szCs w:val="24"/>
        </w:rPr>
      </w:pPr>
      <w:r>
        <w:rPr>
          <w:rFonts w:ascii="Arial" w:hAnsi="Arial" w:cs="Arial"/>
          <w:sz w:val="24"/>
          <w:szCs w:val="24"/>
        </w:rPr>
        <w:t xml:space="preserve">Minteguiaga, Analía. Lo público en el campo de la educación: transformaciones recientes en </w:t>
      </w:r>
      <w:smartTag w:uri="urn:schemas-microsoft-com:office:smarttags" w:element="PersonName">
        <w:smartTagPr>
          <w:attr w:name="ProductID" w:val="la Argentina"/>
        </w:smartTagPr>
        <w:r>
          <w:rPr>
            <w:rFonts w:ascii="Arial" w:hAnsi="Arial" w:cs="Arial"/>
            <w:sz w:val="24"/>
            <w:szCs w:val="24"/>
          </w:rPr>
          <w:t>la Argentina</w:t>
        </w:r>
      </w:smartTag>
      <w:r>
        <w:rPr>
          <w:rFonts w:ascii="Arial" w:hAnsi="Arial" w:cs="Arial"/>
          <w:sz w:val="24"/>
          <w:szCs w:val="24"/>
        </w:rPr>
        <w:t xml:space="preserve"> transicional y reformista. Revistas de Ciencias Sociales. México. Nº 32. 2008. </w:t>
      </w:r>
    </w:p>
    <w:p w:rsidR="00083DCF" w:rsidRPr="00274B5A" w:rsidRDefault="00083DCF" w:rsidP="00083DCF">
      <w:pPr>
        <w:jc w:val="both"/>
        <w:rPr>
          <w:rFonts w:ascii="Arial" w:hAnsi="Arial" w:cs="Arial"/>
          <w:sz w:val="24"/>
          <w:szCs w:val="24"/>
        </w:rPr>
      </w:pPr>
      <w:r w:rsidRPr="00274B5A">
        <w:rPr>
          <w:rFonts w:ascii="Arial" w:hAnsi="Arial" w:cs="Arial"/>
          <w:sz w:val="24"/>
          <w:szCs w:val="24"/>
        </w:rPr>
        <w:t xml:space="preserve">Puiggrós, Adriana. Sujetos, disciplina y currículum en los orígenes del sistema educativo argentino. Tomo I. Historia de </w:t>
      </w:r>
      <w:smartTag w:uri="urn:schemas-microsoft-com:office:smarttags" w:element="PersonName">
        <w:smartTagPr>
          <w:attr w:name="ProductID" w:val="la Educaci￳n"/>
        </w:smartTagPr>
        <w:r w:rsidRPr="00274B5A">
          <w:rPr>
            <w:rFonts w:ascii="Arial" w:hAnsi="Arial" w:cs="Arial"/>
            <w:sz w:val="24"/>
            <w:szCs w:val="24"/>
          </w:rPr>
          <w:t>la Educación</w:t>
        </w:r>
      </w:smartTag>
      <w:r w:rsidRPr="00274B5A">
        <w:rPr>
          <w:rFonts w:ascii="Arial" w:hAnsi="Arial" w:cs="Arial"/>
          <w:sz w:val="24"/>
          <w:szCs w:val="24"/>
        </w:rPr>
        <w:t xml:space="preserve"> en </w:t>
      </w:r>
      <w:smartTag w:uri="urn:schemas-microsoft-com:office:smarttags" w:element="PersonName">
        <w:smartTagPr>
          <w:attr w:name="ProductID" w:val="la Argentina."/>
        </w:smartTagPr>
        <w:r w:rsidRPr="00274B5A">
          <w:rPr>
            <w:rFonts w:ascii="Arial" w:hAnsi="Arial" w:cs="Arial"/>
            <w:sz w:val="24"/>
            <w:szCs w:val="24"/>
          </w:rPr>
          <w:t>la Argentina.</w:t>
        </w:r>
      </w:smartTag>
      <w:r w:rsidRPr="00274B5A">
        <w:rPr>
          <w:rFonts w:ascii="Arial" w:hAnsi="Arial" w:cs="Arial"/>
          <w:sz w:val="24"/>
          <w:szCs w:val="24"/>
        </w:rPr>
        <w:t xml:space="preserve"> 1990. </w:t>
      </w:r>
    </w:p>
    <w:p w:rsidR="00083DCF" w:rsidRPr="00274B5A" w:rsidRDefault="00083DCF" w:rsidP="00083DCF">
      <w:pPr>
        <w:rPr>
          <w:rFonts w:ascii="Arial" w:hAnsi="Arial" w:cs="Arial"/>
          <w:sz w:val="24"/>
          <w:szCs w:val="24"/>
        </w:rPr>
      </w:pPr>
      <w:r w:rsidRPr="00274B5A">
        <w:rPr>
          <w:rFonts w:ascii="Arial" w:hAnsi="Arial" w:cs="Arial"/>
          <w:sz w:val="24"/>
          <w:szCs w:val="24"/>
        </w:rPr>
        <w:t>Sarmiento, Domingo. Educación Popular</w:t>
      </w:r>
    </w:p>
    <w:p w:rsidR="00083DCF" w:rsidRDefault="00083DCF" w:rsidP="00083DCF">
      <w:pPr>
        <w:rPr>
          <w:rFonts w:ascii="Arial" w:hAnsi="Arial" w:cs="Arial"/>
          <w:sz w:val="24"/>
          <w:szCs w:val="24"/>
        </w:rPr>
      </w:pPr>
      <w:r w:rsidRPr="00274B5A">
        <w:rPr>
          <w:rFonts w:ascii="Arial" w:hAnsi="Arial" w:cs="Arial"/>
          <w:sz w:val="24"/>
          <w:szCs w:val="24"/>
        </w:rPr>
        <w:t>S</w:t>
      </w:r>
      <w:r>
        <w:rPr>
          <w:rFonts w:ascii="Arial" w:hAnsi="Arial" w:cs="Arial"/>
          <w:sz w:val="24"/>
          <w:szCs w:val="24"/>
        </w:rPr>
        <w:t>v</w:t>
      </w:r>
      <w:r w:rsidRPr="00274B5A">
        <w:rPr>
          <w:rFonts w:ascii="Arial" w:hAnsi="Arial" w:cs="Arial"/>
          <w:sz w:val="24"/>
          <w:szCs w:val="24"/>
        </w:rPr>
        <w:t>ampa, Maristella. El dilema argentino: civilización o barbarie. Ed. Sudamericana. Bs.As. 2006.</w:t>
      </w:r>
    </w:p>
    <w:p w:rsidR="00083DCF" w:rsidRDefault="00083DCF" w:rsidP="00083DCF">
      <w:pPr>
        <w:rPr>
          <w:rFonts w:ascii="Arial" w:hAnsi="Arial" w:cs="Arial"/>
          <w:sz w:val="24"/>
          <w:szCs w:val="24"/>
        </w:rPr>
      </w:pPr>
      <w:r>
        <w:rPr>
          <w:rFonts w:ascii="Arial" w:hAnsi="Arial" w:cs="Arial"/>
          <w:sz w:val="24"/>
          <w:szCs w:val="24"/>
        </w:rPr>
        <w:t>Ley 1420 - Ley Avellaneda</w:t>
      </w:r>
    </w:p>
    <w:p w:rsidR="00083DCF" w:rsidRPr="00274B5A" w:rsidRDefault="00083DCF" w:rsidP="00083DCF">
      <w:pPr>
        <w:rPr>
          <w:rFonts w:ascii="Arial" w:hAnsi="Arial" w:cs="Arial"/>
          <w:sz w:val="24"/>
          <w:szCs w:val="24"/>
        </w:rPr>
      </w:pPr>
      <w:r>
        <w:rPr>
          <w:rFonts w:ascii="Arial" w:hAnsi="Arial" w:cs="Arial"/>
          <w:sz w:val="24"/>
          <w:szCs w:val="24"/>
        </w:rPr>
        <w:t>Proyecto de Ley del Ministro Saavedra Lamas sobre Reforma de ley 1420.</w:t>
      </w:r>
    </w:p>
    <w:p w:rsidR="00083DCF" w:rsidRDefault="00083DCF" w:rsidP="00083DCF">
      <w:pPr>
        <w:rPr>
          <w:rFonts w:ascii="Arial" w:hAnsi="Arial" w:cs="Arial"/>
          <w:sz w:val="24"/>
          <w:szCs w:val="24"/>
        </w:rPr>
      </w:pPr>
      <w:r>
        <w:rPr>
          <w:rFonts w:ascii="Arial" w:hAnsi="Arial" w:cs="Arial"/>
          <w:sz w:val="24"/>
          <w:szCs w:val="24"/>
        </w:rPr>
        <w:t xml:space="preserve">Manifiesto Liminar de </w:t>
      </w:r>
      <w:smartTag w:uri="urn:schemas-microsoft-com:office:smarttags" w:element="PersonName">
        <w:smartTagPr>
          <w:attr w:name="ProductID" w:val="la Reforma Universitaria"/>
        </w:smartTagPr>
        <w:smartTag w:uri="urn:schemas-microsoft-com:office:smarttags" w:element="PersonName">
          <w:smartTagPr>
            <w:attr w:name="ProductID" w:val="la Reforma"/>
          </w:smartTagPr>
          <w:r>
            <w:rPr>
              <w:rFonts w:ascii="Arial" w:hAnsi="Arial" w:cs="Arial"/>
              <w:sz w:val="24"/>
              <w:szCs w:val="24"/>
            </w:rPr>
            <w:t>la Reforma</w:t>
          </w:r>
        </w:smartTag>
        <w:r>
          <w:rPr>
            <w:rFonts w:ascii="Arial" w:hAnsi="Arial" w:cs="Arial"/>
            <w:sz w:val="24"/>
            <w:szCs w:val="24"/>
          </w:rPr>
          <w:t xml:space="preserve"> Universitaria</w:t>
        </w:r>
      </w:smartTag>
      <w:r>
        <w:rPr>
          <w:rFonts w:ascii="Arial" w:hAnsi="Arial" w:cs="Arial"/>
          <w:sz w:val="24"/>
          <w:szCs w:val="24"/>
        </w:rPr>
        <w:t xml:space="preserve"> de 1918. </w:t>
      </w:r>
    </w:p>
    <w:p w:rsidR="00083DCF" w:rsidRDefault="00083DCF" w:rsidP="00083DCF">
      <w:pPr>
        <w:rPr>
          <w:rFonts w:ascii="Arial" w:hAnsi="Arial" w:cs="Arial"/>
          <w:sz w:val="24"/>
          <w:szCs w:val="24"/>
        </w:rPr>
      </w:pPr>
      <w:r>
        <w:rPr>
          <w:rFonts w:ascii="Arial" w:hAnsi="Arial" w:cs="Arial"/>
          <w:sz w:val="24"/>
          <w:szCs w:val="24"/>
        </w:rPr>
        <w:t xml:space="preserve">Doctrina Peronista: escritos seleccionados de educación. </w:t>
      </w:r>
    </w:p>
    <w:p w:rsidR="00083DCF" w:rsidRDefault="00083DCF" w:rsidP="00083DCF">
      <w:pPr>
        <w:rPr>
          <w:rFonts w:ascii="Arial" w:hAnsi="Arial" w:cs="Arial"/>
          <w:sz w:val="24"/>
          <w:szCs w:val="24"/>
        </w:rPr>
      </w:pPr>
      <w:r>
        <w:rPr>
          <w:rFonts w:ascii="Arial" w:hAnsi="Arial" w:cs="Arial"/>
          <w:sz w:val="24"/>
          <w:szCs w:val="24"/>
        </w:rPr>
        <w:t xml:space="preserve">Kaufmann, Carolina y Doval, Delfina. Libros aprobados, libros prohibidos, libros recomendados: Argentina 1976-1982. </w:t>
      </w:r>
    </w:p>
    <w:p w:rsidR="00083DCF" w:rsidRPr="00274B5A" w:rsidRDefault="00083DCF" w:rsidP="00083DCF">
      <w:pPr>
        <w:rPr>
          <w:rFonts w:ascii="Arial" w:hAnsi="Arial" w:cs="Arial"/>
          <w:sz w:val="24"/>
          <w:szCs w:val="24"/>
        </w:rPr>
      </w:pPr>
      <w:r>
        <w:rPr>
          <w:rFonts w:ascii="Arial" w:hAnsi="Arial" w:cs="Arial"/>
          <w:sz w:val="24"/>
          <w:szCs w:val="24"/>
        </w:rPr>
        <w:t xml:space="preserve">Ley Federal de Educación y Ley Nacional de Educación. </w:t>
      </w:r>
    </w:p>
    <w:p w:rsidR="00083DCF" w:rsidRPr="00274B5A" w:rsidRDefault="00083DCF" w:rsidP="00083DCF">
      <w:pPr>
        <w:rPr>
          <w:rFonts w:ascii="Arial" w:hAnsi="Arial" w:cs="Arial"/>
          <w:sz w:val="24"/>
          <w:szCs w:val="24"/>
        </w:rPr>
      </w:pPr>
    </w:p>
    <w:p w:rsidR="00083DCF" w:rsidRPr="009D440B" w:rsidRDefault="00083DCF" w:rsidP="00083DCF">
      <w:pPr>
        <w:pStyle w:val="TableContents"/>
        <w:spacing w:before="100" w:after="100"/>
        <w:jc w:val="both"/>
        <w:rPr>
          <w:rFonts w:ascii="Arial" w:hAnsi="Arial" w:cs="Arial"/>
          <w:sz w:val="24"/>
          <w:szCs w:val="24"/>
          <w:lang w:val="es-ES"/>
        </w:rPr>
      </w:pPr>
      <w:r w:rsidRPr="00E33962">
        <w:rPr>
          <w:rFonts w:ascii="Arial" w:hAnsi="Arial" w:cs="Arial"/>
          <w:b/>
          <w:sz w:val="24"/>
          <w:szCs w:val="24"/>
          <w:lang w:val="es-ES"/>
        </w:rPr>
        <w:t>Unidad 3:</w:t>
      </w:r>
      <w:r w:rsidRPr="009D440B">
        <w:rPr>
          <w:rFonts w:ascii="Arial" w:hAnsi="Arial" w:cs="Arial"/>
          <w:sz w:val="24"/>
          <w:szCs w:val="24"/>
          <w:lang w:val="es-ES"/>
        </w:rPr>
        <w:t xml:space="preserve"> crisis del sistema educativo. Políticas educativas y acuerdos políticos. Nuevos contratos pedagógicos.</w:t>
      </w:r>
    </w:p>
    <w:p w:rsidR="00083DCF" w:rsidRDefault="00083DCF" w:rsidP="00083DCF">
      <w:pPr>
        <w:rPr>
          <w:rFonts w:ascii="Arial" w:hAnsi="Arial" w:cs="Arial"/>
          <w:sz w:val="24"/>
          <w:szCs w:val="24"/>
        </w:rPr>
      </w:pPr>
      <w:r w:rsidRPr="00274B5A">
        <w:rPr>
          <w:rFonts w:ascii="Arial" w:hAnsi="Arial" w:cs="Arial"/>
          <w:sz w:val="24"/>
          <w:szCs w:val="24"/>
        </w:rPr>
        <w:t xml:space="preserve">Crisis del Estado Benefactor. Dictadura militar y educación. Neoliberalismo educativo. Hacia la repolitización de las políticas públicas: del formato moderno homogéneo al formato diverso. Nuevos escenarios, nuevos sujetos. Mutaciones en la articulación Estado, Sociedad y Educación. La repolitización </w:t>
      </w:r>
      <w:r w:rsidRPr="00274B5A">
        <w:rPr>
          <w:rFonts w:ascii="Arial" w:hAnsi="Arial" w:cs="Arial"/>
          <w:sz w:val="24"/>
          <w:szCs w:val="24"/>
        </w:rPr>
        <w:lastRenderedPageBreak/>
        <w:t>de las políticas públicas. Los efectos emergentes de los nuevos modos de regulación política.</w:t>
      </w:r>
      <w:r>
        <w:rPr>
          <w:rFonts w:ascii="Arial" w:hAnsi="Arial" w:cs="Arial"/>
          <w:sz w:val="24"/>
          <w:szCs w:val="24"/>
        </w:rPr>
        <w:t xml:space="preserve"> Nuevos sujetos, nuevos contratos. El lugar de la institución educativa en el campo social. </w:t>
      </w:r>
      <w:r w:rsidR="00E33962">
        <w:rPr>
          <w:rFonts w:ascii="Arial" w:hAnsi="Arial" w:cs="Arial"/>
          <w:sz w:val="24"/>
          <w:szCs w:val="24"/>
        </w:rPr>
        <w:t xml:space="preserve"> </w:t>
      </w:r>
    </w:p>
    <w:p w:rsidR="00083DCF" w:rsidRDefault="00083DCF" w:rsidP="00083DCF">
      <w:pPr>
        <w:rPr>
          <w:rFonts w:ascii="Arial" w:hAnsi="Arial" w:cs="Arial"/>
          <w:sz w:val="24"/>
          <w:szCs w:val="24"/>
        </w:rPr>
      </w:pPr>
    </w:p>
    <w:p w:rsidR="00083DCF" w:rsidRDefault="00083DCF" w:rsidP="00083DCF">
      <w:pPr>
        <w:rPr>
          <w:rFonts w:ascii="Arial" w:hAnsi="Arial" w:cs="Arial"/>
          <w:sz w:val="24"/>
          <w:szCs w:val="24"/>
        </w:rPr>
      </w:pPr>
      <w:r>
        <w:rPr>
          <w:rFonts w:ascii="Arial" w:hAnsi="Arial" w:cs="Arial"/>
          <w:sz w:val="24"/>
          <w:szCs w:val="24"/>
        </w:rPr>
        <w:t>Bibliografía:</w:t>
      </w:r>
    </w:p>
    <w:p w:rsidR="00083DCF" w:rsidRDefault="00083DCF" w:rsidP="00083DCF">
      <w:pPr>
        <w:rPr>
          <w:rFonts w:ascii="Arial" w:hAnsi="Arial" w:cs="Arial"/>
          <w:sz w:val="24"/>
          <w:szCs w:val="24"/>
        </w:rPr>
      </w:pPr>
    </w:p>
    <w:p w:rsidR="00083DCF" w:rsidRDefault="00083DCF" w:rsidP="00083DCF">
      <w:pPr>
        <w:rPr>
          <w:rFonts w:ascii="Arial" w:hAnsi="Arial" w:cs="Arial"/>
          <w:sz w:val="24"/>
          <w:szCs w:val="24"/>
        </w:rPr>
      </w:pPr>
      <w:r>
        <w:rPr>
          <w:rFonts w:ascii="Arial" w:hAnsi="Arial" w:cs="Arial"/>
          <w:sz w:val="24"/>
          <w:szCs w:val="24"/>
        </w:rPr>
        <w:t xml:space="preserve">Bambozzi, Enrique. Espacio Educativo Latinoamericano. Mimeo. 2012. </w:t>
      </w:r>
    </w:p>
    <w:p w:rsidR="00083DCF" w:rsidRDefault="00083DCF" w:rsidP="00083DCF">
      <w:pPr>
        <w:rPr>
          <w:rFonts w:ascii="Arial" w:hAnsi="Arial" w:cs="Arial"/>
          <w:sz w:val="24"/>
          <w:szCs w:val="24"/>
        </w:rPr>
      </w:pPr>
      <w:r>
        <w:rPr>
          <w:rFonts w:ascii="Arial" w:hAnsi="Arial" w:cs="Arial"/>
          <w:sz w:val="24"/>
          <w:szCs w:val="24"/>
        </w:rPr>
        <w:t xml:space="preserve">Perazza, Roxana (Comp). Pensar en lo público. Notas sobre la educación y el estado. Buenos Aires. Aique Grupo Editor. 2008. (Capítulos 1 al 3). </w:t>
      </w:r>
    </w:p>
    <w:p w:rsidR="00083DCF" w:rsidRDefault="00083DCF" w:rsidP="00083DCF">
      <w:pPr>
        <w:rPr>
          <w:rFonts w:ascii="Arial" w:hAnsi="Arial" w:cs="Arial"/>
          <w:sz w:val="24"/>
          <w:szCs w:val="24"/>
        </w:rPr>
      </w:pPr>
      <w:r>
        <w:rPr>
          <w:rFonts w:ascii="Arial" w:hAnsi="Arial" w:cs="Arial"/>
          <w:sz w:val="24"/>
          <w:szCs w:val="24"/>
        </w:rPr>
        <w:t xml:space="preserve">Tiramaonti, Guillermina. La escuela en la encrucijada del cambio epocal. 2005. Mimeo. </w:t>
      </w:r>
    </w:p>
    <w:p w:rsidR="00083DCF" w:rsidRPr="00274B5A" w:rsidRDefault="00083DCF" w:rsidP="00083DCF">
      <w:pPr>
        <w:rPr>
          <w:rFonts w:ascii="Arial" w:hAnsi="Arial" w:cs="Arial"/>
          <w:sz w:val="24"/>
          <w:szCs w:val="24"/>
        </w:rPr>
      </w:pPr>
      <w:r>
        <w:rPr>
          <w:rFonts w:ascii="Arial" w:hAnsi="Arial" w:cs="Arial"/>
          <w:sz w:val="24"/>
          <w:szCs w:val="24"/>
        </w:rPr>
        <w:t xml:space="preserve">Material elaborado por Mónica Ferrer sobre Modernidad Europea, Posmodernidad y Sociedad de </w:t>
      </w:r>
      <w:smartTag w:uri="urn:schemas-microsoft-com:office:smarttags" w:element="PersonName">
        <w:smartTagPr>
          <w:attr w:name="ProductID" w:val="la Información"/>
        </w:smartTagPr>
        <w:r>
          <w:rPr>
            <w:rFonts w:ascii="Arial" w:hAnsi="Arial" w:cs="Arial"/>
            <w:sz w:val="24"/>
            <w:szCs w:val="24"/>
          </w:rPr>
          <w:t>la Información</w:t>
        </w:r>
      </w:smartTag>
      <w:r>
        <w:rPr>
          <w:rFonts w:ascii="Arial" w:hAnsi="Arial" w:cs="Arial"/>
          <w:sz w:val="24"/>
          <w:szCs w:val="24"/>
        </w:rPr>
        <w:t xml:space="preserve"> (2012). </w:t>
      </w:r>
    </w:p>
    <w:p w:rsidR="00083DCF" w:rsidRPr="00274B5A" w:rsidRDefault="00083DCF" w:rsidP="00083DCF">
      <w:pPr>
        <w:rPr>
          <w:rFonts w:ascii="Arial" w:hAnsi="Arial" w:cs="Arial"/>
          <w:sz w:val="24"/>
          <w:szCs w:val="24"/>
          <w:lang w:val="es-ES_tradnl"/>
        </w:rPr>
      </w:pPr>
    </w:p>
    <w:p w:rsidR="00083DCF" w:rsidRPr="009D440B" w:rsidRDefault="00083DCF" w:rsidP="00083DCF">
      <w:pPr>
        <w:pStyle w:val="TableContents"/>
        <w:spacing w:before="100" w:after="100"/>
        <w:jc w:val="both"/>
        <w:rPr>
          <w:rFonts w:ascii="Arial" w:hAnsi="Arial" w:cs="Arial"/>
          <w:sz w:val="24"/>
          <w:szCs w:val="24"/>
          <w:lang w:val="es-ES"/>
        </w:rPr>
      </w:pPr>
    </w:p>
    <w:p w:rsidR="00083DCF" w:rsidRPr="00274B5A" w:rsidRDefault="00083DCF" w:rsidP="00083DCF">
      <w:pPr>
        <w:spacing w:before="120" w:after="60" w:line="360" w:lineRule="auto"/>
        <w:ind w:left="360"/>
        <w:rPr>
          <w:rFonts w:ascii="Arial" w:hAnsi="Arial" w:cs="Arial"/>
          <w:sz w:val="24"/>
          <w:szCs w:val="24"/>
          <w:lang w:val="es-MX"/>
        </w:rPr>
      </w:pPr>
    </w:p>
    <w:p w:rsidR="00083DCF" w:rsidRDefault="00083DCF" w:rsidP="00083DCF">
      <w:pPr>
        <w:numPr>
          <w:ilvl w:val="0"/>
          <w:numId w:val="1"/>
        </w:numPr>
        <w:tabs>
          <w:tab w:val="clear" w:pos="360"/>
          <w:tab w:val="num" w:pos="720"/>
        </w:tabs>
        <w:spacing w:before="120" w:after="60" w:line="360" w:lineRule="auto"/>
        <w:ind w:left="720"/>
        <w:rPr>
          <w:rFonts w:ascii="Arial" w:hAnsi="Arial" w:cs="Arial"/>
          <w:sz w:val="24"/>
          <w:lang w:val="es-MX"/>
        </w:rPr>
      </w:pPr>
      <w:r>
        <w:rPr>
          <w:rFonts w:ascii="Arial" w:hAnsi="Arial" w:cs="Arial"/>
          <w:b/>
          <w:sz w:val="24"/>
          <w:lang w:val="es-MX"/>
        </w:rPr>
        <w:t>Bibliografía complementaria</w:t>
      </w:r>
    </w:p>
    <w:p w:rsidR="00083DCF" w:rsidRDefault="00083DCF" w:rsidP="00083DCF">
      <w:pPr>
        <w:suppressAutoHyphens/>
        <w:rPr>
          <w:rFonts w:ascii="Arial" w:hAnsi="Arial" w:cs="Arial"/>
          <w:color w:val="FF0000"/>
          <w:spacing w:val="-3"/>
          <w:sz w:val="24"/>
          <w:szCs w:val="24"/>
          <w:lang w:val="es-MX"/>
        </w:rPr>
      </w:pPr>
      <w:r>
        <w:rPr>
          <w:rFonts w:ascii="Arial" w:hAnsi="Arial" w:cs="Arial"/>
          <w:spacing w:val="-3"/>
          <w:sz w:val="24"/>
          <w:szCs w:val="24"/>
          <w:lang w:val="es-ES_tradnl"/>
        </w:rPr>
        <w:t xml:space="preserve">- ALBERDI, Juan Bautista. </w:t>
      </w:r>
      <w:r>
        <w:rPr>
          <w:rFonts w:ascii="Arial" w:hAnsi="Arial" w:cs="Arial"/>
          <w:spacing w:val="-3"/>
          <w:sz w:val="24"/>
          <w:szCs w:val="24"/>
          <w:u w:val="single"/>
          <w:lang w:val="es-MX"/>
        </w:rPr>
        <w:t xml:space="preserve">Bases </w:t>
      </w:r>
      <w:r>
        <w:rPr>
          <w:rFonts w:ascii="Arial" w:hAnsi="Arial" w:cs="Arial"/>
          <w:spacing w:val="-3"/>
          <w:sz w:val="24"/>
          <w:szCs w:val="24"/>
          <w:lang w:val="es-MX"/>
        </w:rPr>
        <w:t xml:space="preserve">(1852). Selección. </w:t>
      </w:r>
    </w:p>
    <w:p w:rsidR="00083DCF" w:rsidRDefault="00083DCF" w:rsidP="00083DCF">
      <w:pPr>
        <w:suppressAutoHyphens/>
        <w:rPr>
          <w:rFonts w:ascii="Arial" w:hAnsi="Arial" w:cs="Arial"/>
          <w:spacing w:val="-3"/>
          <w:sz w:val="24"/>
          <w:szCs w:val="24"/>
          <w:lang w:val="es-ES_tradnl"/>
        </w:rPr>
      </w:pPr>
      <w:r>
        <w:rPr>
          <w:rFonts w:ascii="Arial" w:hAnsi="Arial" w:cs="Arial"/>
          <w:spacing w:val="-3"/>
          <w:sz w:val="24"/>
          <w:szCs w:val="24"/>
          <w:lang w:val="es-ES_tradnl"/>
        </w:rPr>
        <w:t xml:space="preserve">- CANÉ, Miguel, </w:t>
      </w:r>
      <w:r>
        <w:rPr>
          <w:rFonts w:ascii="Arial" w:hAnsi="Arial" w:cs="Arial"/>
          <w:spacing w:val="-3"/>
          <w:sz w:val="24"/>
          <w:szCs w:val="24"/>
          <w:u w:val="single"/>
          <w:lang w:val="es-ES_tradnl"/>
        </w:rPr>
        <w:t>Juvenilia (1884)</w:t>
      </w:r>
      <w:r>
        <w:rPr>
          <w:rFonts w:ascii="Arial" w:hAnsi="Arial" w:cs="Arial"/>
          <w:spacing w:val="-3"/>
          <w:sz w:val="24"/>
          <w:szCs w:val="24"/>
          <w:lang w:val="es-ES_tradnl"/>
        </w:rPr>
        <w:t xml:space="preserve"> Varias ediciones.</w:t>
      </w:r>
    </w:p>
    <w:p w:rsidR="00083DCF" w:rsidRDefault="00083DCF" w:rsidP="00083DCF">
      <w:pPr>
        <w:suppressAutoHyphens/>
        <w:rPr>
          <w:rFonts w:ascii="Arial" w:hAnsi="Arial" w:cs="Arial"/>
          <w:spacing w:val="-3"/>
          <w:sz w:val="24"/>
          <w:szCs w:val="24"/>
        </w:rPr>
      </w:pPr>
      <w:r>
        <w:rPr>
          <w:rFonts w:ascii="Arial" w:hAnsi="Arial" w:cs="Arial"/>
          <w:spacing w:val="-3"/>
          <w:sz w:val="24"/>
          <w:szCs w:val="24"/>
        </w:rPr>
        <w:t xml:space="preserve">- CUCUZZA, Héctor (1996) “De continuidades y rupturas: el problema de las periodizaciones”. En: </w:t>
      </w:r>
      <w:r>
        <w:rPr>
          <w:rFonts w:ascii="Arial" w:hAnsi="Arial" w:cs="Arial"/>
          <w:spacing w:val="-3"/>
          <w:sz w:val="24"/>
          <w:szCs w:val="24"/>
          <w:u w:val="single"/>
        </w:rPr>
        <w:t xml:space="preserve">Anuario de Historia de </w:t>
      </w:r>
      <w:smartTag w:uri="urn:schemas-microsoft-com:office:smarttags" w:element="PersonName">
        <w:smartTagPr>
          <w:attr w:name="ProductID" w:val="la Educaci￳n. N"/>
        </w:smartTagPr>
        <w:r>
          <w:rPr>
            <w:rFonts w:ascii="Arial" w:hAnsi="Arial" w:cs="Arial"/>
            <w:spacing w:val="-3"/>
            <w:sz w:val="24"/>
            <w:szCs w:val="24"/>
            <w:u w:val="single"/>
          </w:rPr>
          <w:t>la Educación</w:t>
        </w:r>
        <w:r>
          <w:rPr>
            <w:rFonts w:ascii="Arial" w:hAnsi="Arial" w:cs="Arial"/>
            <w:spacing w:val="-3"/>
            <w:sz w:val="24"/>
            <w:szCs w:val="24"/>
          </w:rPr>
          <w:t>. N</w:t>
        </w:r>
      </w:smartTag>
      <w:r>
        <w:rPr>
          <w:rFonts w:ascii="Arial" w:hAnsi="Arial" w:cs="Arial"/>
          <w:spacing w:val="-3"/>
          <w:sz w:val="24"/>
          <w:szCs w:val="24"/>
        </w:rPr>
        <w:t>° 1 1996/1997. Editorial Fundación Universidad de San Juan.</w:t>
      </w:r>
    </w:p>
    <w:p w:rsidR="00083DCF" w:rsidRDefault="00083DCF" w:rsidP="00083DC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4"/>
          <w:szCs w:val="24"/>
        </w:rPr>
      </w:pPr>
      <w:r>
        <w:rPr>
          <w:rFonts w:ascii="Arial" w:hAnsi="Arial" w:cs="Arial"/>
          <w:sz w:val="24"/>
          <w:szCs w:val="24"/>
        </w:rPr>
        <w:noBreakHyphen/>
        <w:t xml:space="preserve"> CUCUZZA, Rubén (1985) "El Sistema Educativo Argentino. Aportes para la discusión sobre su origen y primeras tentativas de reforma”, en CUCUZZA et alt. </w:t>
      </w:r>
      <w:r>
        <w:rPr>
          <w:rFonts w:ascii="Arial" w:hAnsi="Arial" w:cs="Arial"/>
          <w:sz w:val="24"/>
          <w:szCs w:val="24"/>
          <w:u w:val="single"/>
        </w:rPr>
        <w:t>El Sistema Educativo Argentino. Antecedentes, formación y crisis</w:t>
      </w:r>
      <w:r>
        <w:rPr>
          <w:rFonts w:ascii="Arial" w:hAnsi="Arial" w:cs="Arial"/>
          <w:sz w:val="24"/>
          <w:szCs w:val="24"/>
        </w:rPr>
        <w:t xml:space="preserve">. </w:t>
      </w:r>
      <w:r>
        <w:rPr>
          <w:rFonts w:ascii="Arial" w:hAnsi="Arial" w:cs="Arial"/>
          <w:sz w:val="24"/>
          <w:szCs w:val="24"/>
          <w:lang w:val="es-MX"/>
        </w:rPr>
        <w:t xml:space="preserve">Bs. As. Ed. </w:t>
      </w:r>
      <w:r>
        <w:rPr>
          <w:rFonts w:ascii="Arial" w:hAnsi="Arial" w:cs="Arial"/>
          <w:sz w:val="24"/>
          <w:szCs w:val="24"/>
        </w:rPr>
        <w:t xml:space="preserve">Cartago. </w:t>
      </w:r>
    </w:p>
    <w:p w:rsidR="00083DCF" w:rsidRDefault="00083DCF" w:rsidP="00083DCF">
      <w:pPr>
        <w:suppressAutoHyphens/>
        <w:rPr>
          <w:rFonts w:ascii="Arial" w:hAnsi="Arial" w:cs="Arial"/>
          <w:spacing w:val="-3"/>
          <w:sz w:val="24"/>
          <w:szCs w:val="24"/>
          <w:lang w:val="es-ES_tradnl"/>
        </w:rPr>
      </w:pPr>
      <w:r>
        <w:rPr>
          <w:rFonts w:ascii="Arial" w:hAnsi="Arial" w:cs="Arial"/>
          <w:spacing w:val="-3"/>
          <w:sz w:val="24"/>
          <w:szCs w:val="24"/>
          <w:lang w:val="es-ES_tradnl"/>
        </w:rPr>
        <w:t xml:space="preserve">- ECHEVERRÍA, Esteban </w:t>
      </w:r>
      <w:r>
        <w:rPr>
          <w:rFonts w:ascii="Arial" w:hAnsi="Arial" w:cs="Arial"/>
          <w:spacing w:val="-3"/>
          <w:sz w:val="24"/>
          <w:szCs w:val="24"/>
          <w:u w:val="single"/>
          <w:lang w:val="es-ES_tradnl"/>
        </w:rPr>
        <w:t>El Matadero</w:t>
      </w:r>
      <w:r>
        <w:rPr>
          <w:rFonts w:ascii="Arial" w:hAnsi="Arial" w:cs="Arial"/>
          <w:spacing w:val="-3"/>
          <w:sz w:val="24"/>
          <w:szCs w:val="24"/>
          <w:lang w:val="es-ES_tradnl"/>
        </w:rPr>
        <w:t xml:space="preserve"> (1837) Varias ediciones. </w:t>
      </w:r>
    </w:p>
    <w:p w:rsidR="00083DCF" w:rsidRDefault="00083DCF" w:rsidP="00083DCF">
      <w:pPr>
        <w:suppressAutoHyphens/>
        <w:rPr>
          <w:rFonts w:ascii="Arial" w:hAnsi="Arial" w:cs="Arial"/>
          <w:color w:val="FF0000"/>
          <w:spacing w:val="-3"/>
          <w:sz w:val="24"/>
          <w:szCs w:val="24"/>
          <w:lang w:val="es-MX"/>
        </w:rPr>
      </w:pPr>
      <w:r>
        <w:rPr>
          <w:rFonts w:ascii="Arial" w:hAnsi="Arial" w:cs="Arial"/>
          <w:spacing w:val="-3"/>
          <w:sz w:val="24"/>
          <w:szCs w:val="24"/>
          <w:lang w:val="es-MX"/>
        </w:rPr>
        <w:lastRenderedPageBreak/>
        <w:t xml:space="preserve">- ECHEVERRÍA, Esteban. </w:t>
      </w:r>
      <w:r>
        <w:rPr>
          <w:rFonts w:ascii="Arial" w:hAnsi="Arial" w:cs="Arial"/>
          <w:spacing w:val="-3"/>
          <w:sz w:val="24"/>
          <w:szCs w:val="24"/>
          <w:u w:val="single"/>
          <w:lang w:val="es-MX"/>
        </w:rPr>
        <w:t>Dogma Socialista (</w:t>
      </w:r>
      <w:r>
        <w:rPr>
          <w:rFonts w:ascii="Arial" w:hAnsi="Arial" w:cs="Arial"/>
          <w:spacing w:val="-3"/>
          <w:sz w:val="24"/>
          <w:szCs w:val="24"/>
          <w:lang w:val="es-MX"/>
        </w:rPr>
        <w:t>1846) selección Varias ediciones.</w:t>
      </w:r>
    </w:p>
    <w:p w:rsidR="00083DCF" w:rsidRDefault="00083DCF" w:rsidP="00083DCF">
      <w:pPr>
        <w:suppressAutoHyphens/>
        <w:rPr>
          <w:rFonts w:ascii="Arial" w:hAnsi="Arial" w:cs="Arial"/>
          <w:spacing w:val="-3"/>
          <w:sz w:val="24"/>
          <w:szCs w:val="24"/>
        </w:rPr>
      </w:pPr>
      <w:r>
        <w:rPr>
          <w:rFonts w:ascii="Arial" w:hAnsi="Arial" w:cs="Arial"/>
          <w:spacing w:val="-3"/>
          <w:sz w:val="24"/>
          <w:szCs w:val="24"/>
        </w:rPr>
        <w:t xml:space="preserve">- FUENTES, Carlos (1992) </w:t>
      </w:r>
      <w:r>
        <w:rPr>
          <w:rFonts w:ascii="Arial" w:hAnsi="Arial" w:cs="Arial"/>
          <w:spacing w:val="-3"/>
          <w:sz w:val="24"/>
          <w:szCs w:val="24"/>
          <w:u w:val="single"/>
        </w:rPr>
        <w:t>El Espejo enterrado</w:t>
      </w:r>
      <w:r>
        <w:rPr>
          <w:rFonts w:ascii="Arial" w:hAnsi="Arial" w:cs="Arial"/>
          <w:spacing w:val="-3"/>
          <w:sz w:val="24"/>
          <w:szCs w:val="24"/>
        </w:rPr>
        <w:t>. México, Fondo de Cultura Económica. (Cap. V y VI).</w:t>
      </w:r>
    </w:p>
    <w:p w:rsidR="00083DCF" w:rsidRDefault="00083DCF" w:rsidP="00083DCF">
      <w:pPr>
        <w:rPr>
          <w:rFonts w:ascii="Arial" w:hAnsi="Arial" w:cs="Arial"/>
          <w:bCs/>
          <w:sz w:val="24"/>
          <w:szCs w:val="24"/>
        </w:rPr>
      </w:pPr>
      <w:r>
        <w:rPr>
          <w:rFonts w:ascii="Arial" w:hAnsi="Arial" w:cs="Arial"/>
          <w:bCs/>
          <w:sz w:val="24"/>
          <w:szCs w:val="24"/>
        </w:rPr>
        <w:t>- JACQUES, Amadeo “Memoria presentada a la comisión de elaborar un plan de instrucción pública general y universitaria” (1865)</w:t>
      </w:r>
    </w:p>
    <w:p w:rsidR="00083DCF" w:rsidRDefault="00083DCF" w:rsidP="00083DCF">
      <w:pPr>
        <w:rPr>
          <w:rFonts w:ascii="Arial" w:hAnsi="Arial" w:cs="Arial"/>
          <w:sz w:val="24"/>
          <w:szCs w:val="24"/>
        </w:rPr>
      </w:pPr>
      <w:r>
        <w:rPr>
          <w:rFonts w:ascii="Arial" w:hAnsi="Arial" w:cs="Arial"/>
          <w:sz w:val="24"/>
          <w:szCs w:val="24"/>
        </w:rPr>
        <w:t>- Ley 1420 (1884) (Selección)</w:t>
      </w:r>
    </w:p>
    <w:p w:rsidR="00083DCF" w:rsidRDefault="00083DCF" w:rsidP="00083DCF">
      <w:pPr>
        <w:rPr>
          <w:rFonts w:ascii="Arial" w:hAnsi="Arial" w:cs="Arial"/>
          <w:bCs/>
          <w:sz w:val="24"/>
          <w:szCs w:val="24"/>
        </w:rPr>
      </w:pPr>
      <w:r>
        <w:rPr>
          <w:rFonts w:ascii="Arial" w:hAnsi="Arial" w:cs="Arial"/>
          <w:bCs/>
          <w:sz w:val="24"/>
          <w:szCs w:val="24"/>
        </w:rPr>
        <w:t>- Ley Láinez (1905)</w:t>
      </w:r>
    </w:p>
    <w:p w:rsidR="00083DCF" w:rsidRDefault="00083DCF" w:rsidP="00083DCF">
      <w:pPr>
        <w:rPr>
          <w:rFonts w:ascii="Arial" w:hAnsi="Arial" w:cs="Arial"/>
          <w:bCs/>
          <w:sz w:val="24"/>
          <w:szCs w:val="24"/>
        </w:rPr>
      </w:pPr>
      <w:r>
        <w:rPr>
          <w:rFonts w:ascii="Arial" w:hAnsi="Arial" w:cs="Arial"/>
          <w:bCs/>
          <w:sz w:val="24"/>
          <w:szCs w:val="24"/>
        </w:rPr>
        <w:t xml:space="preserve">- MONTT, Manuel </w:t>
      </w:r>
      <w:r>
        <w:rPr>
          <w:rFonts w:ascii="Arial" w:hAnsi="Arial" w:cs="Arial"/>
          <w:bCs/>
          <w:sz w:val="24"/>
          <w:szCs w:val="24"/>
          <w:u w:val="single"/>
        </w:rPr>
        <w:t>Moción presentada al Congreso Nacional sobre Instrucción Pública</w:t>
      </w:r>
      <w:r>
        <w:rPr>
          <w:rFonts w:ascii="Arial" w:hAnsi="Arial" w:cs="Arial"/>
          <w:bCs/>
          <w:sz w:val="24"/>
          <w:szCs w:val="24"/>
        </w:rPr>
        <w:t>, Santiago de Chile, Imprenta del Progreso, 1849</w:t>
      </w:r>
    </w:p>
    <w:p w:rsidR="00083DCF" w:rsidRDefault="00083DCF" w:rsidP="00083DC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pacing w:val="-3"/>
          <w:sz w:val="24"/>
          <w:szCs w:val="24"/>
          <w:lang w:val="es-ES_tradnl"/>
        </w:rPr>
      </w:pPr>
      <w:r>
        <w:rPr>
          <w:rFonts w:ascii="Arial" w:hAnsi="Arial" w:cs="Arial"/>
          <w:spacing w:val="-3"/>
          <w:sz w:val="24"/>
          <w:szCs w:val="24"/>
          <w:lang w:val="es-ES_tradnl"/>
        </w:rPr>
        <w:t xml:space="preserve">- </w:t>
      </w:r>
      <w:r>
        <w:rPr>
          <w:rFonts w:ascii="Arial" w:hAnsi="Arial" w:cs="Arial"/>
          <w:sz w:val="24"/>
          <w:szCs w:val="24"/>
        </w:rPr>
        <w:t xml:space="preserve">OSZLAK, Oscar (1997) </w:t>
      </w:r>
      <w:r>
        <w:rPr>
          <w:rFonts w:ascii="Arial" w:hAnsi="Arial" w:cs="Arial"/>
          <w:sz w:val="24"/>
          <w:szCs w:val="24"/>
          <w:u w:val="single"/>
        </w:rPr>
        <w:t>La formación del Estado argentino. Orden, progreso y organización nacional</w:t>
      </w:r>
      <w:r>
        <w:rPr>
          <w:rFonts w:ascii="Arial" w:hAnsi="Arial" w:cs="Arial"/>
          <w:sz w:val="24"/>
          <w:szCs w:val="24"/>
        </w:rPr>
        <w:t xml:space="preserve">. </w:t>
      </w:r>
      <w:r>
        <w:rPr>
          <w:rFonts w:ascii="Arial" w:hAnsi="Arial" w:cs="Arial"/>
          <w:sz w:val="24"/>
          <w:szCs w:val="24"/>
          <w:lang w:val="es-MX"/>
        </w:rPr>
        <w:t xml:space="preserve">Bs. As, Ed. </w:t>
      </w:r>
      <w:r>
        <w:rPr>
          <w:rFonts w:ascii="Arial" w:hAnsi="Arial" w:cs="Arial"/>
          <w:sz w:val="24"/>
          <w:szCs w:val="24"/>
        </w:rPr>
        <w:t xml:space="preserve">Planeta. (Capítulo 3) </w:t>
      </w:r>
    </w:p>
    <w:p w:rsidR="00083DCF" w:rsidRDefault="00083DCF" w:rsidP="00083DCF">
      <w:pPr>
        <w:suppressAutoHyphens/>
        <w:rPr>
          <w:rFonts w:ascii="Arial" w:hAnsi="Arial" w:cs="Arial"/>
          <w:i/>
          <w:spacing w:val="-3"/>
          <w:sz w:val="24"/>
          <w:szCs w:val="24"/>
        </w:rPr>
      </w:pPr>
      <w:r>
        <w:rPr>
          <w:rFonts w:ascii="Arial" w:hAnsi="Arial" w:cs="Arial"/>
          <w:spacing w:val="-3"/>
          <w:sz w:val="24"/>
          <w:szCs w:val="24"/>
        </w:rPr>
        <w:t xml:space="preserve">- PAZ, Octavio (1950) “Los hijos de </w:t>
      </w:r>
      <w:smartTag w:uri="urn:schemas-microsoft-com:office:smarttags" w:element="PersonName">
        <w:smartTagPr>
          <w:attr w:name="ProductID" w:val="la Malinche"/>
        </w:smartTagPr>
        <w:r>
          <w:rPr>
            <w:rFonts w:ascii="Arial" w:hAnsi="Arial" w:cs="Arial"/>
            <w:spacing w:val="-3"/>
            <w:sz w:val="24"/>
            <w:szCs w:val="24"/>
          </w:rPr>
          <w:t>la Malinche</w:t>
        </w:r>
      </w:smartTag>
      <w:r>
        <w:rPr>
          <w:rFonts w:ascii="Arial" w:hAnsi="Arial" w:cs="Arial"/>
          <w:spacing w:val="-3"/>
          <w:sz w:val="24"/>
          <w:szCs w:val="24"/>
          <w:u w:val="single"/>
        </w:rPr>
        <w:t>”</w:t>
      </w:r>
      <w:r>
        <w:rPr>
          <w:rFonts w:ascii="Arial" w:hAnsi="Arial" w:cs="Arial"/>
          <w:spacing w:val="-3"/>
          <w:sz w:val="24"/>
          <w:szCs w:val="24"/>
        </w:rPr>
        <w:t xml:space="preserve">. En: </w:t>
      </w:r>
      <w:r>
        <w:rPr>
          <w:rFonts w:ascii="Arial" w:hAnsi="Arial" w:cs="Arial"/>
          <w:spacing w:val="-3"/>
          <w:sz w:val="24"/>
          <w:szCs w:val="24"/>
          <w:u w:val="single"/>
        </w:rPr>
        <w:t>El laberinto de la soledad</w:t>
      </w:r>
      <w:r>
        <w:rPr>
          <w:rFonts w:ascii="Arial" w:hAnsi="Arial" w:cs="Arial"/>
          <w:spacing w:val="-3"/>
          <w:sz w:val="24"/>
          <w:szCs w:val="24"/>
        </w:rPr>
        <w:t>. Fondo de Cultura Económica, México.</w:t>
      </w:r>
    </w:p>
    <w:p w:rsidR="00083DCF" w:rsidRDefault="00083DCF" w:rsidP="00083DCF">
      <w:pPr>
        <w:suppressAutoHyphens/>
        <w:rPr>
          <w:rFonts w:ascii="Arial" w:hAnsi="Arial" w:cs="Arial"/>
          <w:spacing w:val="-3"/>
          <w:sz w:val="24"/>
          <w:szCs w:val="24"/>
          <w:lang w:val="es-ES_tradnl"/>
        </w:rPr>
      </w:pPr>
      <w:r>
        <w:rPr>
          <w:rFonts w:ascii="Arial" w:hAnsi="Arial" w:cs="Arial"/>
          <w:spacing w:val="-3"/>
          <w:sz w:val="24"/>
          <w:szCs w:val="24"/>
          <w:lang w:val="es-ES_tradnl"/>
        </w:rPr>
        <w:t xml:space="preserve">- PUIGGRÓS, Adriana (1990) </w:t>
      </w:r>
      <w:r>
        <w:rPr>
          <w:rFonts w:ascii="Arial" w:hAnsi="Arial" w:cs="Arial"/>
          <w:spacing w:val="-3"/>
          <w:sz w:val="24"/>
          <w:szCs w:val="24"/>
          <w:u w:val="single"/>
          <w:lang w:val="es-ES_tradnl"/>
        </w:rPr>
        <w:t xml:space="preserve">Historia de </w:t>
      </w:r>
      <w:smartTag w:uri="urn:schemas-microsoft-com:office:smarttags" w:element="PersonName">
        <w:smartTagPr>
          <w:attr w:name="ProductID" w:val="la Educaci￳n Argentina."/>
        </w:smartTagPr>
        <w:r>
          <w:rPr>
            <w:rFonts w:ascii="Arial" w:hAnsi="Arial" w:cs="Arial"/>
            <w:spacing w:val="-3"/>
            <w:sz w:val="24"/>
            <w:szCs w:val="24"/>
            <w:u w:val="single"/>
            <w:lang w:val="es-ES_tradnl"/>
          </w:rPr>
          <w:t>la Educación Argentina.</w:t>
        </w:r>
      </w:smartTag>
      <w:r>
        <w:rPr>
          <w:rFonts w:ascii="Arial" w:hAnsi="Arial" w:cs="Arial"/>
          <w:spacing w:val="-3"/>
          <w:sz w:val="24"/>
          <w:szCs w:val="24"/>
          <w:u w:val="single"/>
          <w:lang w:val="es-ES_tradnl"/>
        </w:rPr>
        <w:t xml:space="preserve"> Tomo I: Sujetos, disciplina y currículum en los orígenes del sistema educativo argentino</w:t>
      </w:r>
      <w:r>
        <w:rPr>
          <w:rFonts w:ascii="Arial" w:hAnsi="Arial" w:cs="Arial"/>
          <w:spacing w:val="-3"/>
          <w:sz w:val="24"/>
          <w:szCs w:val="24"/>
          <w:lang w:val="es-ES_tradnl"/>
        </w:rPr>
        <w:t>., Galerna, Bs. As. (Cap. 1, 2, 4, 5 y 7</w:t>
      </w:r>
    </w:p>
    <w:p w:rsidR="00083DCF" w:rsidRDefault="00083DCF" w:rsidP="00083DCF">
      <w:pPr>
        <w:suppressAutoHyphens/>
        <w:rPr>
          <w:rFonts w:ascii="Arial" w:hAnsi="Arial" w:cs="Arial"/>
          <w:spacing w:val="-3"/>
          <w:sz w:val="24"/>
          <w:szCs w:val="24"/>
          <w:lang w:val="es-ES_tradnl"/>
        </w:rPr>
      </w:pPr>
      <w:r>
        <w:rPr>
          <w:rFonts w:ascii="Arial" w:hAnsi="Arial" w:cs="Arial"/>
          <w:spacing w:val="-3"/>
          <w:sz w:val="24"/>
          <w:szCs w:val="24"/>
        </w:rPr>
        <w:t xml:space="preserve">- </w:t>
      </w:r>
      <w:r>
        <w:rPr>
          <w:rFonts w:ascii="Arial" w:hAnsi="Arial" w:cs="Arial"/>
          <w:spacing w:val="-3"/>
          <w:sz w:val="24"/>
          <w:szCs w:val="24"/>
          <w:lang w:val="es-ES_tradnl"/>
        </w:rPr>
        <w:t xml:space="preserve">PUIGGROS, Adriana (1996) </w:t>
      </w:r>
      <w:r>
        <w:rPr>
          <w:rFonts w:ascii="Arial" w:hAnsi="Arial" w:cs="Arial"/>
          <w:spacing w:val="-3"/>
          <w:sz w:val="24"/>
          <w:szCs w:val="24"/>
          <w:u w:val="single"/>
          <w:lang w:val="es-ES_tradnl"/>
        </w:rPr>
        <w:t>“</w:t>
      </w:r>
      <w:r>
        <w:rPr>
          <w:rFonts w:ascii="Arial" w:hAnsi="Arial" w:cs="Arial"/>
          <w:spacing w:val="-3"/>
          <w:sz w:val="24"/>
          <w:szCs w:val="24"/>
          <w:lang w:val="es-ES_tradnl"/>
        </w:rPr>
        <w:t xml:space="preserve">Presencias y ausencias en la historiografía pedagógica latinoamericana”. En: Cucuzza, Héctor Rubén (comp.): </w:t>
      </w:r>
      <w:r>
        <w:rPr>
          <w:rFonts w:ascii="Arial" w:hAnsi="Arial" w:cs="Arial"/>
          <w:spacing w:val="-3"/>
          <w:sz w:val="24"/>
          <w:szCs w:val="24"/>
          <w:u w:val="single"/>
          <w:lang w:val="es-ES_tradnl"/>
        </w:rPr>
        <w:t xml:space="preserve">Historia de </w:t>
      </w:r>
      <w:smartTag w:uri="urn:schemas-microsoft-com:office:smarttags" w:element="PersonName">
        <w:smartTagPr>
          <w:attr w:name="ProductID" w:val="la Educaci￳n"/>
        </w:smartTagPr>
        <w:r>
          <w:rPr>
            <w:rFonts w:ascii="Arial" w:hAnsi="Arial" w:cs="Arial"/>
            <w:spacing w:val="-3"/>
            <w:sz w:val="24"/>
            <w:szCs w:val="24"/>
            <w:u w:val="single"/>
            <w:lang w:val="es-ES_tradnl"/>
          </w:rPr>
          <w:t>la Educación</w:t>
        </w:r>
      </w:smartTag>
      <w:r>
        <w:rPr>
          <w:rFonts w:ascii="Arial" w:hAnsi="Arial" w:cs="Arial"/>
          <w:spacing w:val="-3"/>
          <w:sz w:val="24"/>
          <w:szCs w:val="24"/>
          <w:u w:val="single"/>
          <w:lang w:val="es-ES_tradnl"/>
        </w:rPr>
        <w:t xml:space="preserve"> en Debate</w:t>
      </w:r>
      <w:r>
        <w:rPr>
          <w:rFonts w:ascii="Arial" w:hAnsi="Arial" w:cs="Arial"/>
          <w:spacing w:val="-3"/>
          <w:sz w:val="24"/>
          <w:szCs w:val="24"/>
          <w:lang w:val="es-ES_tradnl"/>
        </w:rPr>
        <w:t xml:space="preserve">. Miño y Dávila. Buenos Aires. </w:t>
      </w:r>
    </w:p>
    <w:p w:rsidR="00083DCF" w:rsidRDefault="00083DCF" w:rsidP="00083DCF">
      <w:pPr>
        <w:rPr>
          <w:rFonts w:ascii="Arial" w:hAnsi="Arial" w:cs="Arial"/>
          <w:b/>
          <w:bCs/>
          <w:color w:val="FF0000"/>
          <w:sz w:val="24"/>
          <w:szCs w:val="24"/>
          <w:u w:val="single"/>
        </w:rPr>
      </w:pPr>
      <w:r>
        <w:rPr>
          <w:rFonts w:ascii="Arial" w:hAnsi="Arial" w:cs="Arial"/>
          <w:bCs/>
          <w:sz w:val="24"/>
          <w:szCs w:val="24"/>
        </w:rPr>
        <w:t xml:space="preserve">- ROJAS, Ricardo </w:t>
      </w:r>
      <w:r>
        <w:rPr>
          <w:rFonts w:ascii="Arial" w:hAnsi="Arial" w:cs="Arial"/>
          <w:bCs/>
          <w:sz w:val="24"/>
          <w:szCs w:val="24"/>
          <w:u w:val="single"/>
        </w:rPr>
        <w:t>La restauración nacionalista</w:t>
      </w:r>
      <w:r>
        <w:rPr>
          <w:rFonts w:ascii="Arial" w:hAnsi="Arial" w:cs="Arial"/>
          <w:bCs/>
          <w:sz w:val="24"/>
          <w:szCs w:val="24"/>
        </w:rPr>
        <w:t xml:space="preserve"> (1909) (selección) </w:t>
      </w:r>
    </w:p>
    <w:p w:rsidR="00083DCF" w:rsidRDefault="00083DCF" w:rsidP="00083DCF">
      <w:pPr>
        <w:suppressAutoHyphens/>
        <w:rPr>
          <w:rFonts w:ascii="Arial" w:hAnsi="Arial" w:cs="Arial"/>
          <w:spacing w:val="-3"/>
          <w:sz w:val="24"/>
          <w:szCs w:val="24"/>
          <w:lang w:val="es-ES_tradnl"/>
        </w:rPr>
      </w:pPr>
      <w:r>
        <w:rPr>
          <w:rFonts w:ascii="Arial" w:hAnsi="Arial" w:cs="Arial"/>
          <w:spacing w:val="-3"/>
          <w:sz w:val="24"/>
          <w:szCs w:val="24"/>
          <w:lang w:val="es-ES_tradnl"/>
        </w:rPr>
        <w:t xml:space="preserve">- SALESSI, Jorge (1999) </w:t>
      </w:r>
      <w:r>
        <w:rPr>
          <w:rFonts w:ascii="Arial" w:hAnsi="Arial" w:cs="Arial"/>
          <w:spacing w:val="-3"/>
          <w:sz w:val="24"/>
          <w:szCs w:val="24"/>
          <w:u w:val="single"/>
          <w:lang w:val="es-ES_tradnl"/>
        </w:rPr>
        <w:t>Médicos, maleantes y maricas</w:t>
      </w:r>
      <w:r>
        <w:rPr>
          <w:rFonts w:ascii="Arial" w:hAnsi="Arial" w:cs="Arial"/>
          <w:spacing w:val="-3"/>
          <w:sz w:val="24"/>
          <w:szCs w:val="24"/>
          <w:lang w:val="es-ES_tradnl"/>
        </w:rPr>
        <w:t>. Rosario, Beatriz Viterbo. (Apartado “Médicos”)</w:t>
      </w:r>
    </w:p>
    <w:p w:rsidR="00083DCF" w:rsidRDefault="00083DCF" w:rsidP="00083DCF">
      <w:pPr>
        <w:suppressAutoHyphens/>
        <w:rPr>
          <w:rFonts w:ascii="Arial" w:hAnsi="Arial" w:cs="Arial"/>
          <w:spacing w:val="-3"/>
          <w:sz w:val="24"/>
          <w:szCs w:val="24"/>
          <w:lang w:val="es-ES_tradnl"/>
        </w:rPr>
      </w:pPr>
      <w:r>
        <w:rPr>
          <w:rFonts w:ascii="Arial" w:hAnsi="Arial" w:cs="Arial"/>
          <w:spacing w:val="-3"/>
          <w:sz w:val="24"/>
          <w:szCs w:val="24"/>
          <w:lang w:val="es-ES_tradnl"/>
        </w:rPr>
        <w:t xml:space="preserve">- SARMIENTO, Domingo Faustino </w:t>
      </w:r>
      <w:r>
        <w:rPr>
          <w:rFonts w:ascii="Arial" w:hAnsi="Arial" w:cs="Arial"/>
          <w:spacing w:val="-3"/>
          <w:sz w:val="24"/>
          <w:szCs w:val="24"/>
          <w:u w:val="single"/>
          <w:lang w:val="es-ES_tradnl"/>
        </w:rPr>
        <w:t>Educación Popular</w:t>
      </w:r>
      <w:r>
        <w:rPr>
          <w:rFonts w:ascii="Arial" w:hAnsi="Arial" w:cs="Arial"/>
          <w:spacing w:val="-3"/>
          <w:sz w:val="24"/>
          <w:szCs w:val="24"/>
          <w:lang w:val="es-ES_tradnl"/>
        </w:rPr>
        <w:t xml:space="preserve"> (1849)  (Selección).</w:t>
      </w:r>
    </w:p>
    <w:p w:rsidR="00083DCF" w:rsidRDefault="00083DCF" w:rsidP="00083DCF">
      <w:pPr>
        <w:suppressAutoHyphens/>
        <w:rPr>
          <w:rFonts w:ascii="Arial" w:hAnsi="Arial" w:cs="Arial"/>
          <w:spacing w:val="-3"/>
          <w:sz w:val="24"/>
          <w:szCs w:val="24"/>
          <w:lang w:val="es-ES_tradnl"/>
        </w:rPr>
      </w:pPr>
      <w:r>
        <w:rPr>
          <w:rFonts w:ascii="Arial" w:hAnsi="Arial" w:cs="Arial"/>
          <w:spacing w:val="-3"/>
          <w:sz w:val="24"/>
          <w:szCs w:val="24"/>
          <w:lang w:val="es-ES_tradnl"/>
        </w:rPr>
        <w:t xml:space="preserve">- SARMIENTO, Domingo Faustino </w:t>
      </w:r>
      <w:r>
        <w:rPr>
          <w:rFonts w:ascii="Arial" w:hAnsi="Arial" w:cs="Arial"/>
          <w:spacing w:val="-3"/>
          <w:sz w:val="24"/>
          <w:szCs w:val="24"/>
          <w:u w:val="single"/>
          <w:lang w:val="es-ES_tradnl"/>
        </w:rPr>
        <w:t>Facundo</w:t>
      </w:r>
      <w:r>
        <w:rPr>
          <w:rFonts w:ascii="Arial" w:hAnsi="Arial" w:cs="Arial"/>
          <w:spacing w:val="-3"/>
          <w:sz w:val="24"/>
          <w:szCs w:val="24"/>
          <w:lang w:val="es-ES_tradnl"/>
        </w:rPr>
        <w:t xml:space="preserve">. Bs. As. (1845) Varias ediciones. </w:t>
      </w:r>
    </w:p>
    <w:p w:rsidR="00083DCF" w:rsidRDefault="00083DCF" w:rsidP="00083DCF">
      <w:pPr>
        <w:suppressAutoHyphens/>
        <w:rPr>
          <w:rFonts w:ascii="Arial" w:hAnsi="Arial" w:cs="Arial"/>
          <w:spacing w:val="-3"/>
          <w:sz w:val="24"/>
          <w:szCs w:val="24"/>
        </w:rPr>
      </w:pPr>
      <w:r>
        <w:rPr>
          <w:rFonts w:ascii="Arial" w:hAnsi="Arial" w:cs="Arial"/>
          <w:spacing w:val="-3"/>
          <w:sz w:val="24"/>
          <w:szCs w:val="24"/>
        </w:rPr>
        <w:t xml:space="preserve">- TODOROV, Tzvetan (1991) </w:t>
      </w:r>
      <w:smartTag w:uri="urn:schemas-microsoft-com:office:smarttags" w:element="PersonName">
        <w:smartTagPr>
          <w:attr w:name="ProductID" w:val="La Conquista"/>
        </w:smartTagPr>
        <w:r>
          <w:rPr>
            <w:rFonts w:ascii="Arial" w:hAnsi="Arial" w:cs="Arial"/>
            <w:spacing w:val="-3"/>
            <w:sz w:val="24"/>
            <w:szCs w:val="24"/>
            <w:u w:val="single"/>
          </w:rPr>
          <w:t>La Conquista</w:t>
        </w:r>
      </w:smartTag>
      <w:r>
        <w:rPr>
          <w:rFonts w:ascii="Arial" w:hAnsi="Arial" w:cs="Arial"/>
          <w:spacing w:val="-3"/>
          <w:sz w:val="24"/>
          <w:szCs w:val="24"/>
          <w:u w:val="single"/>
        </w:rPr>
        <w:t xml:space="preserve"> de América. El problema del otro</w:t>
      </w:r>
      <w:r>
        <w:rPr>
          <w:rFonts w:ascii="Arial" w:hAnsi="Arial" w:cs="Arial"/>
          <w:spacing w:val="-3"/>
          <w:sz w:val="24"/>
          <w:szCs w:val="24"/>
        </w:rPr>
        <w:t>, Siglo XXI, México. (Cap. 1 “Descubrir”, 2 “Conquistar” y 4 “Conocer”).</w:t>
      </w:r>
    </w:p>
    <w:p w:rsidR="00083DCF" w:rsidRDefault="00083DCF" w:rsidP="00083DCF">
      <w:pPr>
        <w:suppressAutoHyphens/>
        <w:rPr>
          <w:rFonts w:ascii="Arial" w:hAnsi="Arial" w:cs="Arial"/>
          <w:spacing w:val="-3"/>
          <w:sz w:val="24"/>
          <w:szCs w:val="24"/>
        </w:rPr>
      </w:pPr>
      <w:r>
        <w:rPr>
          <w:rFonts w:ascii="Arial" w:hAnsi="Arial" w:cs="Arial"/>
          <w:spacing w:val="-3"/>
          <w:sz w:val="24"/>
          <w:szCs w:val="24"/>
        </w:rPr>
        <w:lastRenderedPageBreak/>
        <w:t>- WEINBERG, Gregorio (1984)</w:t>
      </w:r>
      <w:r>
        <w:rPr>
          <w:rFonts w:ascii="Arial" w:hAnsi="Arial" w:cs="Arial"/>
          <w:color w:val="FF0000"/>
          <w:spacing w:val="-3"/>
          <w:sz w:val="24"/>
          <w:szCs w:val="24"/>
        </w:rPr>
        <w:t xml:space="preserve"> </w:t>
      </w:r>
      <w:r>
        <w:rPr>
          <w:rFonts w:ascii="Arial" w:hAnsi="Arial" w:cs="Arial"/>
          <w:spacing w:val="-3"/>
          <w:sz w:val="24"/>
          <w:szCs w:val="24"/>
        </w:rPr>
        <w:t xml:space="preserve">La educación prehispánica. En: </w:t>
      </w:r>
      <w:r>
        <w:rPr>
          <w:rFonts w:ascii="Arial" w:hAnsi="Arial" w:cs="Arial"/>
          <w:spacing w:val="-3"/>
          <w:sz w:val="24"/>
          <w:szCs w:val="24"/>
          <w:u w:val="single"/>
        </w:rPr>
        <w:t>Modelos educativos en la historia de América Latina</w:t>
      </w:r>
      <w:r>
        <w:rPr>
          <w:rFonts w:ascii="Arial" w:hAnsi="Arial" w:cs="Arial"/>
          <w:spacing w:val="-3"/>
          <w:sz w:val="24"/>
          <w:szCs w:val="24"/>
        </w:rPr>
        <w:t xml:space="preserve">. Biblioteca de Cultura Pedagógica. Kapelusz, Buenos Aires. </w:t>
      </w:r>
    </w:p>
    <w:p w:rsidR="00083DCF" w:rsidRDefault="00083DCF" w:rsidP="00083DCF">
      <w:pPr>
        <w:rPr>
          <w:rFonts w:ascii="Arial" w:hAnsi="Arial" w:cs="Arial"/>
          <w:spacing w:val="-3"/>
          <w:sz w:val="24"/>
          <w:szCs w:val="24"/>
        </w:rPr>
      </w:pPr>
      <w:r>
        <w:rPr>
          <w:rFonts w:ascii="Arial" w:hAnsi="Arial" w:cs="Arial"/>
          <w:spacing w:val="-3"/>
          <w:sz w:val="24"/>
          <w:szCs w:val="24"/>
        </w:rPr>
        <w:t xml:space="preserve">- WEINBERG. Gregorio  (2005) </w:t>
      </w:r>
      <w:r>
        <w:rPr>
          <w:rFonts w:ascii="Arial" w:hAnsi="Arial" w:cs="Arial"/>
          <w:spacing w:val="-3"/>
          <w:sz w:val="24"/>
          <w:szCs w:val="24"/>
          <w:u w:val="single"/>
        </w:rPr>
        <w:t xml:space="preserve">Mensaje enviado al VIII Congreso Iberoamericano de Historia de </w:t>
      </w:r>
      <w:smartTag w:uri="urn:schemas-microsoft-com:office:smarttags" w:element="PersonName">
        <w:smartTagPr>
          <w:attr w:name="ProductID" w:val="la Educaci￳n Latinoamericana."/>
        </w:smartTagPr>
        <w:r>
          <w:rPr>
            <w:rFonts w:ascii="Arial" w:hAnsi="Arial" w:cs="Arial"/>
            <w:spacing w:val="-3"/>
            <w:sz w:val="24"/>
            <w:szCs w:val="24"/>
            <w:u w:val="single"/>
          </w:rPr>
          <w:t>la Educación Latinoamericana</w:t>
        </w:r>
        <w:r>
          <w:rPr>
            <w:rFonts w:ascii="Arial" w:hAnsi="Arial" w:cs="Arial"/>
            <w:spacing w:val="-3"/>
            <w:sz w:val="24"/>
            <w:szCs w:val="24"/>
          </w:rPr>
          <w:t>.</w:t>
        </w:r>
      </w:smartTag>
      <w:r>
        <w:rPr>
          <w:rFonts w:ascii="Arial" w:hAnsi="Arial" w:cs="Arial"/>
          <w:spacing w:val="-3"/>
          <w:sz w:val="24"/>
          <w:szCs w:val="24"/>
        </w:rPr>
        <w:t xml:space="preserve"> Quito (Mimeo)</w:t>
      </w:r>
    </w:p>
    <w:p w:rsidR="00083DCF" w:rsidRPr="00433A01" w:rsidRDefault="00083DCF" w:rsidP="00083DCF">
      <w:pPr>
        <w:jc w:val="both"/>
        <w:rPr>
          <w:rFonts w:ascii="Arial" w:hAnsi="Arial" w:cs="Arial"/>
          <w:b/>
          <w:sz w:val="24"/>
        </w:rPr>
      </w:pPr>
    </w:p>
    <w:p w:rsidR="00083DCF" w:rsidRDefault="00083DCF" w:rsidP="00083DCF">
      <w:pPr>
        <w:tabs>
          <w:tab w:val="left" w:pos="7938"/>
        </w:tabs>
        <w:ind w:right="1638"/>
        <w:jc w:val="both"/>
        <w:rPr>
          <w:rFonts w:ascii="Arial" w:hAnsi="Arial" w:cs="Arial"/>
          <w:sz w:val="24"/>
          <w:lang w:val="es-MX"/>
        </w:rPr>
      </w:pPr>
    </w:p>
    <w:p w:rsidR="00083DCF" w:rsidRDefault="00083DCF" w:rsidP="00083DCF">
      <w:pPr>
        <w:numPr>
          <w:ilvl w:val="0"/>
          <w:numId w:val="1"/>
        </w:numPr>
        <w:tabs>
          <w:tab w:val="clear" w:pos="360"/>
          <w:tab w:val="num" w:pos="720"/>
        </w:tabs>
        <w:spacing w:before="120" w:after="60" w:line="360" w:lineRule="auto"/>
        <w:ind w:left="720"/>
        <w:rPr>
          <w:rFonts w:ascii="Arial" w:hAnsi="Arial" w:cs="Arial"/>
          <w:sz w:val="24"/>
          <w:lang w:val="es-MX"/>
        </w:rPr>
      </w:pPr>
      <w:r>
        <w:rPr>
          <w:rFonts w:ascii="Arial" w:hAnsi="Arial" w:cs="Arial"/>
          <w:b/>
          <w:sz w:val="24"/>
          <w:lang w:val="es-MX"/>
        </w:rPr>
        <w:t>Condición académica de los alumnos</w:t>
      </w:r>
      <w:r>
        <w:rPr>
          <w:rFonts w:ascii="Arial" w:hAnsi="Arial" w:cs="Arial"/>
          <w:sz w:val="24"/>
          <w:lang w:val="es-MX"/>
        </w:rPr>
        <w:t xml:space="preserve"> :</w:t>
      </w:r>
    </w:p>
    <w:p w:rsidR="00083DCF" w:rsidRPr="00605215" w:rsidRDefault="00083DCF" w:rsidP="00083DCF">
      <w:pPr>
        <w:pStyle w:val="Prrafodelista"/>
        <w:tabs>
          <w:tab w:val="left" w:pos="576"/>
        </w:tabs>
        <w:ind w:left="360" w:right="1638"/>
        <w:jc w:val="both"/>
        <w:rPr>
          <w:rFonts w:ascii="Arial" w:hAnsi="Arial" w:cs="Arial"/>
          <w:sz w:val="24"/>
          <w:lang w:val="es-MX"/>
        </w:rPr>
      </w:pPr>
      <w:r w:rsidRPr="00605215">
        <w:rPr>
          <w:rFonts w:ascii="Arial" w:hAnsi="Arial" w:cs="Arial"/>
          <w:b/>
          <w:sz w:val="24"/>
          <w:lang w:val="es-MX"/>
        </w:rPr>
        <w:t>Regular</w:t>
      </w:r>
      <w:r w:rsidRPr="00605215">
        <w:rPr>
          <w:rFonts w:ascii="Arial" w:hAnsi="Arial" w:cs="Arial"/>
          <w:sz w:val="24"/>
          <w:lang w:val="es-MX"/>
        </w:rPr>
        <w:t>: 70 % de asistencia a clases y aprobación de parciales y/ prácticos con 4 (cuatro) a 6 (seis) puntos.</w:t>
      </w:r>
    </w:p>
    <w:p w:rsidR="00083DCF" w:rsidRPr="00605215" w:rsidRDefault="00083DCF" w:rsidP="00083DCF">
      <w:pPr>
        <w:pStyle w:val="Prrafodelista"/>
        <w:tabs>
          <w:tab w:val="left" w:pos="576"/>
        </w:tabs>
        <w:ind w:left="360" w:right="1638"/>
        <w:jc w:val="both"/>
        <w:rPr>
          <w:rFonts w:ascii="Arial" w:hAnsi="Arial" w:cs="Arial"/>
          <w:b/>
          <w:sz w:val="24"/>
          <w:lang w:val="es-MX"/>
        </w:rPr>
      </w:pPr>
      <w:r w:rsidRPr="00605215">
        <w:rPr>
          <w:rFonts w:ascii="Arial" w:hAnsi="Arial" w:cs="Arial"/>
          <w:b/>
          <w:sz w:val="24"/>
          <w:lang w:val="es-MX"/>
        </w:rPr>
        <w:t xml:space="preserve">Promocional: </w:t>
      </w:r>
      <w:r w:rsidRPr="00605215">
        <w:rPr>
          <w:rFonts w:ascii="Arial" w:hAnsi="Arial" w:cs="Arial"/>
          <w:sz w:val="24"/>
          <w:lang w:val="es-MX"/>
        </w:rPr>
        <w:t>80 % de asistencia a clases y aprobación de parciales y / prácticos con mínimo 7 (siete) puntos.</w:t>
      </w:r>
    </w:p>
    <w:p w:rsidR="00083DCF" w:rsidRPr="00605215" w:rsidRDefault="00083DCF" w:rsidP="00083DCF">
      <w:pPr>
        <w:pStyle w:val="Prrafodelista"/>
        <w:tabs>
          <w:tab w:val="left" w:pos="576"/>
        </w:tabs>
        <w:ind w:left="360" w:right="1638"/>
        <w:jc w:val="both"/>
        <w:rPr>
          <w:rFonts w:ascii="Arial" w:hAnsi="Arial" w:cs="Arial"/>
          <w:sz w:val="24"/>
          <w:szCs w:val="24"/>
          <w:lang w:val="es-MX"/>
        </w:rPr>
      </w:pPr>
      <w:r w:rsidRPr="00605215">
        <w:rPr>
          <w:rFonts w:cs="Arial"/>
          <w:b/>
          <w:sz w:val="28"/>
          <w:szCs w:val="28"/>
        </w:rPr>
        <w:t>Libre</w:t>
      </w:r>
      <w:r w:rsidRPr="00605215">
        <w:rPr>
          <w:rFonts w:cs="Arial"/>
          <w:b/>
          <w:sz w:val="24"/>
          <w:szCs w:val="24"/>
        </w:rPr>
        <w:t xml:space="preserve">:  </w:t>
      </w:r>
      <w:r w:rsidRPr="00605215">
        <w:rPr>
          <w:rFonts w:cs="Arial"/>
          <w:sz w:val="24"/>
          <w:szCs w:val="24"/>
        </w:rPr>
        <w:t>no cumple con los requisitos anteriores</w:t>
      </w:r>
    </w:p>
    <w:p w:rsidR="00083DCF" w:rsidRPr="00605215" w:rsidRDefault="00083DCF" w:rsidP="00083DCF">
      <w:pPr>
        <w:tabs>
          <w:tab w:val="left" w:pos="576"/>
        </w:tabs>
        <w:ind w:left="90" w:right="1638"/>
        <w:jc w:val="both"/>
        <w:rPr>
          <w:rFonts w:ascii="Arial" w:hAnsi="Arial" w:cs="Arial"/>
          <w:sz w:val="24"/>
          <w:szCs w:val="24"/>
          <w:lang w:val="es-MX"/>
        </w:rPr>
      </w:pPr>
    </w:p>
    <w:p w:rsidR="00083DCF" w:rsidRDefault="00083DCF" w:rsidP="00083DCF">
      <w:pPr>
        <w:tabs>
          <w:tab w:val="left" w:pos="576"/>
        </w:tabs>
        <w:ind w:left="90" w:right="1638"/>
        <w:jc w:val="both"/>
        <w:rPr>
          <w:rFonts w:ascii="Arial" w:hAnsi="Arial" w:cs="Arial"/>
          <w:sz w:val="24"/>
          <w:lang w:val="es-MX"/>
        </w:rPr>
      </w:pPr>
    </w:p>
    <w:p w:rsidR="00083DCF" w:rsidRDefault="00083DCF" w:rsidP="00083DCF">
      <w:pPr>
        <w:tabs>
          <w:tab w:val="left" w:pos="576"/>
        </w:tabs>
        <w:ind w:left="90" w:right="1638"/>
        <w:jc w:val="both"/>
        <w:rPr>
          <w:rFonts w:ascii="Arial" w:hAnsi="Arial" w:cs="Arial"/>
          <w:sz w:val="24"/>
          <w:lang w:val="es-MX"/>
        </w:rPr>
      </w:pPr>
    </w:p>
    <w:p w:rsidR="00083DCF" w:rsidRDefault="00083DCF" w:rsidP="00083DCF">
      <w:pPr>
        <w:numPr>
          <w:ilvl w:val="0"/>
          <w:numId w:val="1"/>
        </w:numPr>
        <w:tabs>
          <w:tab w:val="clear" w:pos="360"/>
          <w:tab w:val="num" w:pos="720"/>
        </w:tabs>
        <w:spacing w:before="120" w:after="60" w:line="360" w:lineRule="auto"/>
        <w:ind w:left="720"/>
        <w:rPr>
          <w:rFonts w:ascii="Arial" w:hAnsi="Arial" w:cs="Arial"/>
          <w:sz w:val="24"/>
          <w:lang w:val="es-MX"/>
        </w:rPr>
      </w:pPr>
      <w:r>
        <w:rPr>
          <w:rFonts w:ascii="Arial" w:hAnsi="Arial" w:cs="Arial"/>
          <w:b/>
          <w:sz w:val="24"/>
          <w:lang w:val="es-MX"/>
        </w:rPr>
        <w:t xml:space="preserve">Modalidad evaluativa:  </w:t>
      </w:r>
    </w:p>
    <w:p w:rsidR="00083DCF" w:rsidRPr="00F11A8F" w:rsidRDefault="00083DCF" w:rsidP="00083DCF">
      <w:pPr>
        <w:spacing w:before="120" w:after="60" w:line="360" w:lineRule="auto"/>
        <w:rPr>
          <w:rFonts w:ascii="Arial" w:hAnsi="Arial" w:cs="Arial"/>
          <w:lang w:val="es-MX"/>
        </w:rPr>
      </w:pPr>
      <w:r>
        <w:rPr>
          <w:rFonts w:ascii="Arial" w:hAnsi="Arial" w:cs="Arial"/>
          <w:b/>
          <w:sz w:val="24"/>
          <w:lang w:val="es-MX"/>
        </w:rPr>
        <w:t>Parcial</w:t>
      </w:r>
      <w:r>
        <w:rPr>
          <w:rFonts w:ascii="Arial" w:hAnsi="Arial" w:cs="Arial"/>
          <w:sz w:val="24"/>
          <w:lang w:val="es-MX"/>
        </w:rPr>
        <w:t xml:space="preserve"> </w:t>
      </w:r>
      <w:r>
        <w:rPr>
          <w:rFonts w:ascii="Arial" w:hAnsi="Arial" w:cs="Arial"/>
          <w:b/>
          <w:lang w:val="es-MX"/>
        </w:rPr>
        <w:t>Parciales</w:t>
      </w:r>
      <w:r w:rsidR="00E33962">
        <w:rPr>
          <w:rFonts w:ascii="Arial" w:hAnsi="Arial" w:cs="Arial"/>
          <w:lang w:val="es-MX"/>
        </w:rPr>
        <w:t xml:space="preserve">  1parcial</w:t>
      </w:r>
    </w:p>
    <w:p w:rsidR="00083DCF" w:rsidRDefault="00083DCF" w:rsidP="00083DCF">
      <w:pPr>
        <w:spacing w:before="120" w:after="60" w:line="360" w:lineRule="auto"/>
        <w:rPr>
          <w:rFonts w:ascii="Arial" w:hAnsi="Arial" w:cs="Arial"/>
          <w:lang w:val="es-MX"/>
        </w:rPr>
      </w:pPr>
      <w:r>
        <w:rPr>
          <w:rFonts w:ascii="Arial" w:hAnsi="Arial" w:cs="Arial"/>
          <w:b/>
          <w:lang w:val="es-MX"/>
        </w:rPr>
        <w:t>Prácticos</w:t>
      </w:r>
      <w:r w:rsidR="004F372C">
        <w:rPr>
          <w:rFonts w:ascii="Arial" w:hAnsi="Arial" w:cs="Arial"/>
          <w:lang w:val="es-MX"/>
        </w:rPr>
        <w:t>: dos prácticos.</w:t>
      </w:r>
    </w:p>
    <w:p w:rsidR="00083DCF" w:rsidRPr="0053070C" w:rsidRDefault="00083DCF" w:rsidP="00083DCF">
      <w:pPr>
        <w:spacing w:before="120" w:after="60" w:line="360" w:lineRule="auto"/>
        <w:rPr>
          <w:rFonts w:ascii="Arial" w:hAnsi="Arial" w:cs="Arial"/>
          <w:color w:val="FF0000"/>
        </w:rPr>
      </w:pPr>
      <w:r>
        <w:rPr>
          <w:rFonts w:ascii="Arial" w:hAnsi="Arial" w:cs="Arial"/>
          <w:b/>
        </w:rPr>
        <w:t xml:space="preserve">Trabajos para promoción: </w:t>
      </w:r>
      <w:r w:rsidRPr="0053070C">
        <w:rPr>
          <w:rFonts w:ascii="Arial" w:hAnsi="Arial" w:cs="Arial"/>
        </w:rPr>
        <w:t>elaboración de trabajo monográfico pro</w:t>
      </w:r>
      <w:r>
        <w:rPr>
          <w:rFonts w:ascii="Arial" w:hAnsi="Arial" w:cs="Arial"/>
        </w:rPr>
        <w:t xml:space="preserve">fundizando alguno de los </w:t>
      </w:r>
      <w:r w:rsidRPr="0053070C">
        <w:rPr>
          <w:rFonts w:ascii="Arial" w:hAnsi="Arial" w:cs="Arial"/>
        </w:rPr>
        <w:t xml:space="preserve">temas </w:t>
      </w:r>
      <w:r>
        <w:rPr>
          <w:rFonts w:ascii="Arial" w:hAnsi="Arial" w:cs="Arial"/>
        </w:rPr>
        <w:t>DEL seminario</w:t>
      </w:r>
      <w:r w:rsidRPr="0053070C">
        <w:rPr>
          <w:rFonts w:ascii="Arial" w:hAnsi="Arial" w:cs="Arial"/>
        </w:rPr>
        <w:t xml:space="preserve">. </w:t>
      </w:r>
    </w:p>
    <w:p w:rsidR="00083DCF" w:rsidRPr="00FC3610" w:rsidRDefault="00083DCF" w:rsidP="00083DCF">
      <w:pPr>
        <w:numPr>
          <w:ilvl w:val="0"/>
          <w:numId w:val="4"/>
        </w:numPr>
        <w:tabs>
          <w:tab w:val="clear" w:pos="1080"/>
        </w:tabs>
        <w:spacing w:before="120" w:after="60" w:line="360" w:lineRule="auto"/>
        <w:rPr>
          <w:rFonts w:ascii="Arial" w:hAnsi="Arial" w:cs="Arial"/>
          <w:b/>
          <w:sz w:val="24"/>
          <w:szCs w:val="24"/>
          <w:lang w:val="es-MX"/>
        </w:rPr>
      </w:pPr>
      <w:r w:rsidRPr="00FC3610">
        <w:rPr>
          <w:rFonts w:ascii="Arial" w:hAnsi="Arial" w:cs="Arial"/>
          <w:b/>
          <w:sz w:val="24"/>
          <w:szCs w:val="24"/>
        </w:rPr>
        <w:t>Examen final</w:t>
      </w:r>
    </w:p>
    <w:p w:rsidR="00083DCF" w:rsidRPr="0053070C" w:rsidRDefault="00083DCF" w:rsidP="00083DCF">
      <w:pPr>
        <w:spacing w:before="120" w:after="60" w:line="360" w:lineRule="auto"/>
        <w:ind w:left="720" w:firstLine="360"/>
        <w:rPr>
          <w:rFonts w:ascii="Arial" w:hAnsi="Arial" w:cs="Arial"/>
          <w:sz w:val="24"/>
          <w:szCs w:val="24"/>
          <w:lang w:val="es-MX"/>
        </w:rPr>
      </w:pPr>
      <w:r>
        <w:rPr>
          <w:rFonts w:ascii="Arial" w:hAnsi="Arial" w:cs="Arial"/>
          <w:b/>
          <w:sz w:val="24"/>
          <w:szCs w:val="24"/>
          <w:lang w:val="es-MX"/>
        </w:rPr>
        <w:t xml:space="preserve">4.1 Alumnos regulares: </w:t>
      </w:r>
      <w:r>
        <w:rPr>
          <w:rFonts w:ascii="Arial" w:hAnsi="Arial" w:cs="Arial"/>
          <w:sz w:val="24"/>
          <w:szCs w:val="24"/>
          <w:lang w:val="es-MX"/>
        </w:rPr>
        <w:t xml:space="preserve"> defensa de trabajo escrito.</w:t>
      </w:r>
    </w:p>
    <w:p w:rsidR="00083DCF" w:rsidRPr="0053070C" w:rsidRDefault="00083DCF" w:rsidP="00083DCF">
      <w:pPr>
        <w:spacing w:before="120" w:after="60" w:line="360" w:lineRule="auto"/>
        <w:ind w:left="720" w:firstLine="360"/>
        <w:rPr>
          <w:rFonts w:ascii="Arial" w:hAnsi="Arial" w:cs="Arial"/>
          <w:sz w:val="24"/>
          <w:szCs w:val="24"/>
          <w:lang w:val="es-MX"/>
        </w:rPr>
      </w:pPr>
      <w:r>
        <w:rPr>
          <w:rFonts w:ascii="Arial" w:hAnsi="Arial" w:cs="Arial"/>
          <w:b/>
          <w:sz w:val="24"/>
          <w:szCs w:val="24"/>
          <w:lang w:val="es-MX"/>
        </w:rPr>
        <w:t xml:space="preserve">4.2 Alumnos Libres: </w:t>
      </w:r>
      <w:r>
        <w:rPr>
          <w:rFonts w:ascii="Arial" w:hAnsi="Arial" w:cs="Arial"/>
          <w:sz w:val="24"/>
          <w:szCs w:val="24"/>
          <w:lang w:val="es-MX"/>
        </w:rPr>
        <w:t xml:space="preserve">presentación de un esquema conceptual de toda la materia y un trabajo escrito sobre análisis pedagógico de una situación práctica. </w:t>
      </w:r>
    </w:p>
    <w:p w:rsidR="00083DCF" w:rsidRDefault="00083DCF" w:rsidP="00083DCF">
      <w:pPr>
        <w:tabs>
          <w:tab w:val="left" w:pos="576"/>
        </w:tabs>
        <w:ind w:left="90" w:right="1638"/>
        <w:jc w:val="both"/>
        <w:rPr>
          <w:rFonts w:ascii="Arial" w:hAnsi="Arial" w:cs="Arial"/>
          <w:lang w:val="es-MX"/>
        </w:rPr>
      </w:pPr>
    </w:p>
    <w:p w:rsidR="00083DCF" w:rsidRDefault="00083DCF" w:rsidP="00083DCF">
      <w:pPr>
        <w:numPr>
          <w:ilvl w:val="0"/>
          <w:numId w:val="1"/>
        </w:numPr>
        <w:tabs>
          <w:tab w:val="clear" w:pos="360"/>
          <w:tab w:val="num" w:pos="720"/>
        </w:tabs>
        <w:spacing w:before="120" w:after="60" w:line="360" w:lineRule="auto"/>
        <w:ind w:left="720"/>
        <w:rPr>
          <w:rFonts w:ascii="Arial" w:hAnsi="Arial" w:cs="Arial"/>
          <w:b/>
          <w:sz w:val="24"/>
          <w:lang w:val="es-MX"/>
        </w:rPr>
      </w:pPr>
      <w:r w:rsidRPr="00FC3610">
        <w:rPr>
          <w:rFonts w:ascii="Arial" w:hAnsi="Arial" w:cs="Arial"/>
          <w:b/>
          <w:sz w:val="24"/>
          <w:lang w:val="es-MX"/>
        </w:rPr>
        <w:lastRenderedPageBreak/>
        <w:t>Criterios de evaluación</w:t>
      </w:r>
    </w:p>
    <w:p w:rsidR="00083DCF" w:rsidRPr="00653499" w:rsidRDefault="00083DCF" w:rsidP="00083DCF">
      <w:pPr>
        <w:jc w:val="both"/>
        <w:rPr>
          <w:rFonts w:ascii="Arial" w:hAnsi="Arial" w:cs="Arial"/>
        </w:rPr>
      </w:pPr>
      <w:r w:rsidRPr="00653499">
        <w:rPr>
          <w:rFonts w:ascii="Arial" w:hAnsi="Arial" w:cs="Arial"/>
        </w:rPr>
        <w:t>Como criterio de evaluación se tendrá en cuenta la apropiación de los marcos teóricos desarrollos y su integración crítico – propositiva a problemas educativos reales.</w:t>
      </w:r>
    </w:p>
    <w:p w:rsidR="00083DCF" w:rsidRPr="00653499" w:rsidRDefault="00083DCF" w:rsidP="00083DCF">
      <w:pPr>
        <w:jc w:val="both"/>
        <w:rPr>
          <w:rFonts w:ascii="Arial" w:hAnsi="Arial" w:cs="Arial"/>
        </w:rPr>
      </w:pPr>
      <w:r w:rsidRPr="00653499">
        <w:rPr>
          <w:rFonts w:ascii="Arial" w:hAnsi="Arial" w:cs="Arial"/>
        </w:rPr>
        <w:t xml:space="preserve"> Como forma de evaluación formativa se tendrá en cuenta la participación y ejercitaciones realizadas en clase.</w:t>
      </w:r>
    </w:p>
    <w:p w:rsidR="00083DCF" w:rsidRPr="00653499" w:rsidRDefault="00083DCF" w:rsidP="00083DCF">
      <w:pPr>
        <w:jc w:val="both"/>
        <w:rPr>
          <w:rFonts w:ascii="Arial" w:hAnsi="Arial" w:cs="Arial"/>
        </w:rPr>
      </w:pPr>
      <w:r w:rsidRPr="00653499">
        <w:rPr>
          <w:rFonts w:ascii="Arial" w:hAnsi="Arial" w:cs="Arial"/>
        </w:rPr>
        <w:t xml:space="preserve">Como forma de evaluación sumativa se utilizará la modalidad de parcial escrito (dos parciales ) y un examen coloquio final integrador. </w:t>
      </w:r>
    </w:p>
    <w:p w:rsidR="00083DCF" w:rsidRPr="00FC3610" w:rsidRDefault="00083DCF" w:rsidP="00083DCF">
      <w:pPr>
        <w:spacing w:before="120" w:after="60" w:line="360" w:lineRule="auto"/>
        <w:ind w:left="360"/>
        <w:rPr>
          <w:rFonts w:ascii="Arial" w:hAnsi="Arial" w:cs="Arial"/>
          <w:b/>
          <w:sz w:val="24"/>
          <w:lang w:val="es-MX"/>
        </w:rPr>
      </w:pPr>
    </w:p>
    <w:p w:rsidR="00083DCF" w:rsidRDefault="00083DCF" w:rsidP="00083DCF">
      <w:pPr>
        <w:numPr>
          <w:ilvl w:val="0"/>
          <w:numId w:val="1"/>
        </w:numPr>
        <w:tabs>
          <w:tab w:val="clear" w:pos="360"/>
          <w:tab w:val="num" w:pos="720"/>
        </w:tabs>
        <w:spacing w:before="120" w:after="60" w:line="360" w:lineRule="auto"/>
        <w:ind w:left="720"/>
        <w:rPr>
          <w:rFonts w:ascii="Arial" w:hAnsi="Arial" w:cs="Arial"/>
          <w:sz w:val="24"/>
          <w:lang w:val="es-MX"/>
        </w:rPr>
      </w:pPr>
      <w:r>
        <w:rPr>
          <w:rFonts w:ascii="Arial" w:hAnsi="Arial" w:cs="Arial"/>
          <w:b/>
          <w:sz w:val="24"/>
          <w:lang w:val="es-MX"/>
        </w:rPr>
        <w:t>Modalidad pedagógica</w:t>
      </w:r>
      <w:r>
        <w:rPr>
          <w:rFonts w:ascii="Arial" w:hAnsi="Arial" w:cs="Arial"/>
          <w:sz w:val="24"/>
          <w:lang w:val="es-MX"/>
        </w:rPr>
        <w:t>:</w:t>
      </w:r>
    </w:p>
    <w:p w:rsidR="00083DCF" w:rsidRDefault="00083DCF" w:rsidP="00083DCF">
      <w:pPr>
        <w:spacing w:before="120" w:after="60"/>
        <w:rPr>
          <w:rFonts w:ascii="Arial" w:hAnsi="Arial" w:cs="Arial"/>
          <w:sz w:val="24"/>
          <w:lang w:val="es-MX"/>
        </w:rPr>
      </w:pPr>
      <w:r>
        <w:rPr>
          <w:rFonts w:ascii="Arial" w:hAnsi="Arial" w:cs="Arial"/>
          <w:sz w:val="24"/>
          <w:lang w:val="es-MX"/>
        </w:rPr>
        <w:t>Clases Teóricas (Exposición, presentación de problemas y ejes).</w:t>
      </w:r>
    </w:p>
    <w:p w:rsidR="00083DCF" w:rsidRDefault="00083DCF" w:rsidP="00083DCF">
      <w:pPr>
        <w:spacing w:before="120" w:after="60"/>
        <w:rPr>
          <w:rFonts w:ascii="Arial" w:hAnsi="Arial" w:cs="Arial"/>
          <w:sz w:val="24"/>
          <w:lang w:val="es-MX"/>
        </w:rPr>
      </w:pPr>
      <w:r>
        <w:rPr>
          <w:rFonts w:ascii="Arial" w:hAnsi="Arial" w:cs="Arial"/>
          <w:sz w:val="24"/>
          <w:lang w:val="es-MX"/>
        </w:rPr>
        <w:t xml:space="preserve">Clases Prácticas (Lecturas de textos, análisis de casos y articulación con categorías conceptuales). </w:t>
      </w:r>
    </w:p>
    <w:p w:rsidR="00083DCF" w:rsidRDefault="00083DCF" w:rsidP="00083DCF">
      <w:pPr>
        <w:spacing w:before="120" w:after="60"/>
        <w:rPr>
          <w:rFonts w:ascii="Arial" w:hAnsi="Arial" w:cs="Arial"/>
          <w:sz w:val="24"/>
          <w:lang w:val="es-MX"/>
        </w:rPr>
      </w:pPr>
      <w:r>
        <w:rPr>
          <w:rFonts w:ascii="Arial" w:hAnsi="Arial" w:cs="Arial"/>
          <w:sz w:val="24"/>
          <w:lang w:val="es-MX"/>
        </w:rPr>
        <w:t xml:space="preserve">Talleres: integración de categorías conceptuales a partir de la discusión de problemáticas pedagógicas contemporáneas. </w:t>
      </w:r>
    </w:p>
    <w:p w:rsidR="00083DCF" w:rsidRDefault="00083DCF" w:rsidP="00083DCF">
      <w:pPr>
        <w:spacing w:before="120" w:after="60"/>
        <w:rPr>
          <w:rFonts w:ascii="Arial" w:hAnsi="Arial" w:cs="Arial"/>
          <w:sz w:val="24"/>
          <w:lang w:val="es-MX"/>
        </w:rPr>
      </w:pPr>
    </w:p>
    <w:p w:rsidR="00083DCF" w:rsidRPr="00BC72B3" w:rsidRDefault="00083DCF" w:rsidP="00083DCF">
      <w:pPr>
        <w:spacing w:before="120" w:after="60"/>
        <w:rPr>
          <w:rFonts w:ascii="Arial" w:hAnsi="Arial" w:cs="Arial"/>
          <w:sz w:val="24"/>
          <w:lang w:val="es-MX"/>
        </w:rPr>
      </w:pP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noProof/>
          <w:lang w:eastAsia="es-AR"/>
        </w:rPr>
        <w:drawing>
          <wp:inline distT="0" distB="0" distL="0" distR="0">
            <wp:extent cx="2486660" cy="1026160"/>
            <wp:effectExtent l="19050" t="0" r="8890" b="0"/>
            <wp:docPr id="6" name="Imagen 1" descr="FIRMA-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DIGITAL"/>
                    <pic:cNvPicPr>
                      <a:picLocks noChangeAspect="1" noChangeArrowheads="1"/>
                    </pic:cNvPicPr>
                  </pic:nvPicPr>
                  <pic:blipFill>
                    <a:blip r:embed="rId7"/>
                    <a:srcRect/>
                    <a:stretch>
                      <a:fillRect/>
                    </a:stretch>
                  </pic:blipFill>
                  <pic:spPr bwMode="auto">
                    <a:xfrm>
                      <a:off x="0" y="0"/>
                      <a:ext cx="2486660" cy="1026160"/>
                    </a:xfrm>
                    <a:prstGeom prst="rect">
                      <a:avLst/>
                    </a:prstGeom>
                    <a:noFill/>
                    <a:ln w="9525">
                      <a:noFill/>
                      <a:miter lim="800000"/>
                      <a:headEnd/>
                      <a:tailEnd/>
                    </a:ln>
                  </pic:spPr>
                </pic:pic>
              </a:graphicData>
            </a:graphic>
          </wp:inline>
        </w:drawing>
      </w:r>
    </w:p>
    <w:p w:rsidR="00083DCF" w:rsidRDefault="00083DCF" w:rsidP="00083DCF">
      <w:pPr>
        <w:pStyle w:val="Sangradetextonormal"/>
        <w:ind w:left="0"/>
        <w:rPr>
          <w:rFonts w:cs="Arial"/>
        </w:rPr>
      </w:pPr>
    </w:p>
    <w:p w:rsidR="00083DCF" w:rsidRDefault="00083DCF" w:rsidP="00083DCF">
      <w:pPr>
        <w:spacing w:before="120" w:after="60" w:line="360" w:lineRule="auto"/>
        <w:ind w:left="360"/>
        <w:rPr>
          <w:rFonts w:ascii="Arial" w:hAnsi="Arial" w:cs="Arial"/>
          <w:sz w:val="24"/>
          <w:lang w:val="es-MX"/>
        </w:rPr>
      </w:pPr>
      <w:r>
        <w:rPr>
          <w:rFonts w:ascii="Arial" w:hAnsi="Arial" w:cs="Arial"/>
          <w:b/>
          <w:sz w:val="24"/>
          <w:lang w:val="es-MX"/>
        </w:rPr>
        <w:t>Firma del profesor Titular</w:t>
      </w:r>
      <w:r>
        <w:rPr>
          <w:rFonts w:ascii="Arial" w:hAnsi="Arial" w:cs="Arial"/>
          <w:sz w:val="24"/>
          <w:lang w:val="es-MX"/>
        </w:rPr>
        <w:t>.</w:t>
      </w:r>
    </w:p>
    <w:p w:rsidR="00083DCF" w:rsidRDefault="00083DCF" w:rsidP="00083DCF">
      <w:pPr>
        <w:spacing w:before="120" w:after="60" w:line="360" w:lineRule="auto"/>
        <w:ind w:left="360"/>
        <w:rPr>
          <w:rFonts w:ascii="Arial" w:hAnsi="Arial" w:cs="Arial"/>
          <w:sz w:val="24"/>
          <w:lang w:val="es-MX"/>
        </w:rPr>
      </w:pPr>
      <w:r>
        <w:rPr>
          <w:rFonts w:ascii="Arial" w:hAnsi="Arial" w:cs="Arial"/>
          <w:b/>
          <w:sz w:val="24"/>
          <w:lang w:val="es-MX"/>
        </w:rPr>
        <w:t>Aclaración</w:t>
      </w:r>
      <w:r w:rsidRPr="00FC3610">
        <w:rPr>
          <w:rFonts w:ascii="Arial" w:hAnsi="Arial" w:cs="Arial"/>
          <w:sz w:val="24"/>
          <w:lang w:val="es-MX"/>
        </w:rPr>
        <w:t>:</w:t>
      </w:r>
      <w:r>
        <w:rPr>
          <w:rFonts w:ascii="Arial" w:hAnsi="Arial" w:cs="Arial"/>
          <w:sz w:val="24"/>
          <w:lang w:val="es-MX"/>
        </w:rPr>
        <w:t>BAMBOZZI, ENRIQUE NÉSTOR</w:t>
      </w:r>
    </w:p>
    <w:p w:rsidR="00083DCF" w:rsidRDefault="00083DCF" w:rsidP="00083DCF">
      <w:pPr>
        <w:spacing w:before="120" w:after="60" w:line="360" w:lineRule="auto"/>
        <w:ind w:left="360"/>
        <w:rPr>
          <w:rFonts w:ascii="Arial" w:hAnsi="Arial" w:cs="Arial"/>
          <w:sz w:val="24"/>
          <w:lang w:val="es-MX"/>
        </w:rPr>
      </w:pPr>
      <w:r>
        <w:rPr>
          <w:rFonts w:ascii="Arial" w:hAnsi="Arial" w:cs="Arial"/>
          <w:b/>
          <w:sz w:val="24"/>
          <w:lang w:val="es-MX"/>
        </w:rPr>
        <w:t>Legajo</w:t>
      </w:r>
      <w:r w:rsidRPr="00FC3610">
        <w:rPr>
          <w:rFonts w:ascii="Arial" w:hAnsi="Arial" w:cs="Arial"/>
          <w:sz w:val="24"/>
          <w:lang w:val="es-MX"/>
        </w:rPr>
        <w:t>:</w:t>
      </w:r>
      <w:r>
        <w:rPr>
          <w:rFonts w:ascii="Arial" w:hAnsi="Arial" w:cs="Arial"/>
          <w:sz w:val="24"/>
          <w:lang w:val="es-MX"/>
        </w:rPr>
        <w:t xml:space="preserve"> 35378</w:t>
      </w:r>
    </w:p>
    <w:p w:rsidR="00083DCF" w:rsidRPr="00BC72B3" w:rsidRDefault="00083DCF" w:rsidP="00083DCF">
      <w:pPr>
        <w:rPr>
          <w:rFonts w:ascii="Arial" w:hAnsi="Arial" w:cs="Arial"/>
        </w:rPr>
      </w:pPr>
    </w:p>
    <w:p w:rsidR="00083DCF" w:rsidRPr="00BC72B3" w:rsidRDefault="00083DCF" w:rsidP="00083DCF"/>
    <w:p w:rsidR="00EF79F5" w:rsidRPr="00083DCF" w:rsidRDefault="00EF79F5" w:rsidP="00EF79F5">
      <w:pPr>
        <w:rPr>
          <w:rFonts w:ascii="Arial" w:eastAsia="Times New Roman" w:hAnsi="Arial" w:cs="Arial"/>
          <w:sz w:val="24"/>
          <w:szCs w:val="24"/>
        </w:rPr>
      </w:pPr>
    </w:p>
    <w:p w:rsidR="00C71692" w:rsidRPr="00C71692" w:rsidRDefault="00C71692" w:rsidP="00C71692">
      <w:pPr>
        <w:numPr>
          <w:ilvl w:val="0"/>
          <w:numId w:val="1"/>
        </w:numPr>
        <w:tabs>
          <w:tab w:val="clear" w:pos="360"/>
          <w:tab w:val="num" w:pos="720"/>
        </w:tabs>
        <w:spacing w:before="120" w:after="60" w:line="360" w:lineRule="auto"/>
        <w:ind w:left="720"/>
        <w:rPr>
          <w:rFonts w:ascii="Arial" w:eastAsia="Times New Roman" w:hAnsi="Arial" w:cs="Arial"/>
          <w:sz w:val="24"/>
          <w:szCs w:val="24"/>
          <w:lang w:val="es-MX"/>
        </w:rPr>
      </w:pPr>
    </w:p>
    <w:tbl>
      <w:tblPr>
        <w:tblpPr w:leftFromText="141" w:rightFromText="141" w:vertAnchor="text" w:horzAnchor="margin" w:tblpXSpec="center" w:tblpY="109"/>
        <w:tblW w:w="10753" w:type="dxa"/>
        <w:tblCellMar>
          <w:left w:w="70" w:type="dxa"/>
          <w:right w:w="70" w:type="dxa"/>
        </w:tblCellMar>
        <w:tblLook w:val="04A0"/>
      </w:tblPr>
      <w:tblGrid>
        <w:gridCol w:w="7416"/>
        <w:gridCol w:w="752"/>
        <w:gridCol w:w="752"/>
        <w:gridCol w:w="458"/>
        <w:gridCol w:w="458"/>
        <w:gridCol w:w="458"/>
        <w:gridCol w:w="459"/>
      </w:tblGrid>
      <w:tr w:rsidR="00C71692" w:rsidRPr="00C71692" w:rsidTr="00182734">
        <w:trPr>
          <w:trHeight w:val="561"/>
        </w:trPr>
        <w:tc>
          <w:tcPr>
            <w:tcW w:w="10753" w:type="dxa"/>
            <w:gridSpan w:val="7"/>
            <w:tcBorders>
              <w:top w:val="single" w:sz="8" w:space="0" w:color="auto"/>
              <w:left w:val="single" w:sz="8" w:space="0" w:color="auto"/>
              <w:bottom w:val="single" w:sz="8" w:space="0" w:color="auto"/>
              <w:right w:val="single" w:sz="8" w:space="0" w:color="000000"/>
            </w:tcBorders>
            <w:shd w:val="clear" w:color="000000" w:fill="99CCFF"/>
            <w:noWrap/>
            <w:vAlign w:val="center"/>
            <w:hideMark/>
          </w:tcPr>
          <w:p w:rsidR="00C71692" w:rsidRPr="00C71692" w:rsidRDefault="00C71692" w:rsidP="00182734">
            <w:pPr>
              <w:spacing w:after="0" w:line="240" w:lineRule="auto"/>
              <w:jc w:val="center"/>
              <w:rPr>
                <w:rFonts w:ascii="Arial" w:eastAsia="Times New Roman" w:hAnsi="Arial" w:cs="Arial"/>
                <w:b/>
                <w:bCs/>
                <w:lang w:val="es-ES" w:eastAsia="es-ES"/>
              </w:rPr>
            </w:pPr>
            <w:r w:rsidRPr="00C71692">
              <w:rPr>
                <w:rFonts w:ascii="Arial" w:eastAsia="Times New Roman" w:hAnsi="Arial" w:cs="Arial"/>
                <w:b/>
                <w:bCs/>
                <w:lang w:val="es-ES" w:eastAsia="es-ES"/>
              </w:rPr>
              <w:t>CRONOGRAMA TENTATIVO DE ACTIVIDADES DE CÁTEDRA 2017</w:t>
            </w:r>
          </w:p>
        </w:tc>
      </w:tr>
      <w:tr w:rsidR="00C71692" w:rsidRPr="00C71692" w:rsidTr="00182734">
        <w:trPr>
          <w:trHeight w:val="257"/>
        </w:trPr>
        <w:tc>
          <w:tcPr>
            <w:tcW w:w="10753" w:type="dxa"/>
            <w:gridSpan w:val="7"/>
            <w:vMerge w:val="restart"/>
            <w:tcBorders>
              <w:top w:val="single" w:sz="8" w:space="0" w:color="auto"/>
              <w:left w:val="single" w:sz="8" w:space="0" w:color="auto"/>
              <w:bottom w:val="single" w:sz="8" w:space="0" w:color="000000"/>
              <w:right w:val="single" w:sz="8" w:space="0" w:color="000000"/>
            </w:tcBorders>
            <w:shd w:val="clear" w:color="000000" w:fill="99CCFF"/>
            <w:noWrap/>
            <w:vAlign w:val="center"/>
            <w:hideMark/>
          </w:tcPr>
          <w:p w:rsidR="00C71692" w:rsidRPr="00C71692" w:rsidRDefault="00C71692" w:rsidP="00083DCF">
            <w:pPr>
              <w:spacing w:after="0" w:line="240" w:lineRule="auto"/>
              <w:rPr>
                <w:rFonts w:ascii="Arial" w:eastAsia="Times New Roman" w:hAnsi="Arial" w:cs="Arial"/>
                <w:b/>
                <w:bCs/>
                <w:lang w:val="es-ES" w:eastAsia="es-ES"/>
              </w:rPr>
            </w:pPr>
            <w:r w:rsidRPr="00C71692">
              <w:rPr>
                <w:rFonts w:ascii="Arial" w:eastAsia="Times New Roman" w:hAnsi="Arial" w:cs="Arial"/>
                <w:b/>
                <w:bCs/>
                <w:lang w:val="es-ES" w:eastAsia="es-ES"/>
              </w:rPr>
              <w:t>ASIGNATURA / SEMINARIO:</w:t>
            </w:r>
            <w:r w:rsidR="00C0554F">
              <w:rPr>
                <w:rFonts w:ascii="Arial" w:eastAsia="Times New Roman" w:hAnsi="Arial" w:cs="Arial"/>
                <w:b/>
                <w:bCs/>
                <w:lang w:val="es-ES" w:eastAsia="es-ES"/>
              </w:rPr>
              <w:t xml:space="preserve"> FUNDAMENTOS </w:t>
            </w:r>
            <w:r w:rsidR="00083DCF">
              <w:rPr>
                <w:rFonts w:ascii="Arial" w:eastAsia="Times New Roman" w:hAnsi="Arial" w:cs="Arial"/>
                <w:b/>
                <w:bCs/>
                <w:lang w:val="es-ES" w:eastAsia="es-ES"/>
              </w:rPr>
              <w:t xml:space="preserve">SOCIO HISTÓRICOS DE </w:t>
            </w:r>
            <w:r w:rsidR="00C0554F">
              <w:rPr>
                <w:rFonts w:ascii="Arial" w:eastAsia="Times New Roman" w:hAnsi="Arial" w:cs="Arial"/>
                <w:b/>
                <w:bCs/>
                <w:lang w:val="es-ES" w:eastAsia="es-ES"/>
              </w:rPr>
              <w:t>LA EDUCACIÓN</w:t>
            </w:r>
          </w:p>
        </w:tc>
      </w:tr>
      <w:tr w:rsidR="00C71692" w:rsidRPr="00C71692" w:rsidTr="00182734">
        <w:trPr>
          <w:trHeight w:val="257"/>
        </w:trPr>
        <w:tc>
          <w:tcPr>
            <w:tcW w:w="10753" w:type="dxa"/>
            <w:gridSpan w:val="7"/>
            <w:vMerge/>
            <w:tcBorders>
              <w:top w:val="single" w:sz="8" w:space="0" w:color="auto"/>
              <w:left w:val="single" w:sz="8" w:space="0" w:color="auto"/>
              <w:bottom w:val="single" w:sz="8" w:space="0" w:color="000000"/>
              <w:right w:val="single" w:sz="8" w:space="0" w:color="000000"/>
            </w:tcBorders>
            <w:vAlign w:val="center"/>
            <w:hideMark/>
          </w:tcPr>
          <w:p w:rsidR="00C71692" w:rsidRPr="00C71692" w:rsidRDefault="00C71692" w:rsidP="00182734">
            <w:pPr>
              <w:spacing w:after="0" w:line="240" w:lineRule="auto"/>
              <w:rPr>
                <w:rFonts w:ascii="Arial" w:eastAsia="Times New Roman" w:hAnsi="Arial" w:cs="Arial"/>
                <w:b/>
                <w:bCs/>
                <w:lang w:val="es-ES" w:eastAsia="es-ES"/>
              </w:rPr>
            </w:pPr>
          </w:p>
        </w:tc>
      </w:tr>
      <w:tr w:rsidR="00C71692" w:rsidRPr="00C71692" w:rsidTr="00182734">
        <w:trPr>
          <w:trHeight w:val="319"/>
        </w:trPr>
        <w:tc>
          <w:tcPr>
            <w:tcW w:w="10753"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71692" w:rsidRPr="00C71692" w:rsidRDefault="00C71692" w:rsidP="00182734">
            <w:pPr>
              <w:spacing w:after="0" w:line="240" w:lineRule="auto"/>
              <w:jc w:val="center"/>
              <w:rPr>
                <w:rFonts w:ascii="Arial" w:eastAsia="Times New Roman" w:hAnsi="Arial" w:cs="Arial"/>
                <w:b/>
                <w:bCs/>
                <w:lang w:val="es-ES" w:eastAsia="es-ES"/>
              </w:rPr>
            </w:pPr>
            <w:r w:rsidRPr="00C71692">
              <w:rPr>
                <w:rFonts w:ascii="Arial" w:eastAsia="Times New Roman" w:hAnsi="Arial" w:cs="Arial"/>
                <w:b/>
                <w:bCs/>
                <w:lang w:val="es-ES" w:eastAsia="es-ES"/>
              </w:rPr>
              <w:t> </w:t>
            </w:r>
          </w:p>
        </w:tc>
      </w:tr>
      <w:tr w:rsidR="00C71692" w:rsidRPr="00C71692" w:rsidTr="00182734">
        <w:trPr>
          <w:trHeight w:val="303"/>
        </w:trPr>
        <w:tc>
          <w:tcPr>
            <w:tcW w:w="8004" w:type="dxa"/>
            <w:tcBorders>
              <w:top w:val="nil"/>
              <w:left w:val="single" w:sz="8" w:space="0" w:color="auto"/>
              <w:bottom w:val="single" w:sz="4" w:space="0" w:color="auto"/>
              <w:right w:val="nil"/>
            </w:tcBorders>
            <w:shd w:val="clear" w:color="000000" w:fill="FFCC99"/>
            <w:vAlign w:val="center"/>
            <w:hideMark/>
          </w:tcPr>
          <w:p w:rsidR="00C71692" w:rsidRPr="00C71692" w:rsidRDefault="00C71692" w:rsidP="00182734">
            <w:pPr>
              <w:spacing w:after="0" w:line="240" w:lineRule="auto"/>
              <w:jc w:val="center"/>
              <w:rPr>
                <w:rFonts w:ascii="Arial" w:eastAsia="Times New Roman" w:hAnsi="Arial" w:cs="Arial"/>
                <w:b/>
                <w:bCs/>
                <w:lang w:val="es-ES" w:eastAsia="es-ES"/>
              </w:rPr>
            </w:pPr>
            <w:r w:rsidRPr="00C71692">
              <w:rPr>
                <w:rFonts w:ascii="Arial" w:eastAsia="Times New Roman" w:hAnsi="Arial" w:cs="Arial"/>
                <w:b/>
                <w:bCs/>
                <w:lang w:val="es-ES" w:eastAsia="es-ES"/>
              </w:rPr>
              <w:t>EXÁMENES PARCIALES</w:t>
            </w:r>
          </w:p>
        </w:tc>
        <w:tc>
          <w:tcPr>
            <w:tcW w:w="916" w:type="dxa"/>
            <w:gridSpan w:val="2"/>
            <w:tcBorders>
              <w:top w:val="single" w:sz="8" w:space="0" w:color="auto"/>
              <w:left w:val="single" w:sz="8" w:space="0" w:color="auto"/>
              <w:bottom w:val="single" w:sz="4" w:space="0" w:color="auto"/>
              <w:right w:val="single" w:sz="8" w:space="0" w:color="000000"/>
            </w:tcBorders>
            <w:shd w:val="clear" w:color="000000" w:fill="FFCC99"/>
            <w:noWrap/>
            <w:vAlign w:val="center"/>
            <w:hideMark/>
          </w:tcPr>
          <w:p w:rsidR="00C71692" w:rsidRPr="00C71692" w:rsidRDefault="00C71692" w:rsidP="00182734">
            <w:pPr>
              <w:spacing w:after="0" w:line="240" w:lineRule="auto"/>
              <w:jc w:val="center"/>
              <w:rPr>
                <w:rFonts w:ascii="Arial" w:eastAsia="Times New Roman" w:hAnsi="Arial" w:cs="Arial"/>
                <w:b/>
                <w:bCs/>
                <w:lang w:val="es-ES" w:eastAsia="es-ES"/>
              </w:rPr>
            </w:pPr>
            <w:r w:rsidRPr="00C71692">
              <w:rPr>
                <w:rFonts w:ascii="Arial" w:eastAsia="Times New Roman" w:hAnsi="Arial" w:cs="Arial"/>
                <w:b/>
                <w:bCs/>
                <w:lang w:val="es-ES" w:eastAsia="es-ES"/>
              </w:rPr>
              <w:t>1º</w:t>
            </w:r>
          </w:p>
        </w:tc>
        <w:tc>
          <w:tcPr>
            <w:tcW w:w="916" w:type="dxa"/>
            <w:gridSpan w:val="2"/>
            <w:tcBorders>
              <w:top w:val="single" w:sz="8" w:space="0" w:color="auto"/>
              <w:left w:val="nil"/>
              <w:bottom w:val="single" w:sz="4" w:space="0" w:color="auto"/>
              <w:right w:val="nil"/>
            </w:tcBorders>
            <w:shd w:val="clear" w:color="000000" w:fill="FFCC99"/>
            <w:noWrap/>
            <w:vAlign w:val="center"/>
            <w:hideMark/>
          </w:tcPr>
          <w:p w:rsidR="00C71692" w:rsidRPr="00C71692" w:rsidRDefault="00C71692" w:rsidP="00182734">
            <w:pPr>
              <w:spacing w:after="0" w:line="240" w:lineRule="auto"/>
              <w:jc w:val="center"/>
              <w:rPr>
                <w:rFonts w:ascii="Arial" w:eastAsia="Times New Roman" w:hAnsi="Arial" w:cs="Arial"/>
                <w:b/>
                <w:bCs/>
                <w:lang w:val="es-ES" w:eastAsia="es-ES"/>
              </w:rPr>
            </w:pPr>
            <w:r w:rsidRPr="00C71692">
              <w:rPr>
                <w:rFonts w:ascii="Arial" w:eastAsia="Times New Roman" w:hAnsi="Arial" w:cs="Arial"/>
                <w:b/>
                <w:bCs/>
                <w:lang w:val="es-ES" w:eastAsia="es-ES"/>
              </w:rPr>
              <w:t>2º</w:t>
            </w:r>
          </w:p>
        </w:tc>
        <w:tc>
          <w:tcPr>
            <w:tcW w:w="917" w:type="dxa"/>
            <w:gridSpan w:val="2"/>
            <w:tcBorders>
              <w:top w:val="single" w:sz="8" w:space="0" w:color="auto"/>
              <w:left w:val="single" w:sz="8" w:space="0" w:color="auto"/>
              <w:bottom w:val="single" w:sz="4" w:space="0" w:color="auto"/>
              <w:right w:val="single" w:sz="8" w:space="0" w:color="000000"/>
            </w:tcBorders>
            <w:shd w:val="clear" w:color="000000" w:fill="FFCC99"/>
            <w:noWrap/>
            <w:vAlign w:val="center"/>
            <w:hideMark/>
          </w:tcPr>
          <w:p w:rsidR="00C71692" w:rsidRPr="00C71692" w:rsidRDefault="00C71692" w:rsidP="00182734">
            <w:pPr>
              <w:spacing w:after="0" w:line="240" w:lineRule="auto"/>
              <w:jc w:val="center"/>
              <w:rPr>
                <w:rFonts w:ascii="Arial" w:eastAsia="Times New Roman" w:hAnsi="Arial" w:cs="Arial"/>
                <w:b/>
                <w:bCs/>
                <w:lang w:val="es-ES" w:eastAsia="es-ES"/>
              </w:rPr>
            </w:pPr>
            <w:r w:rsidRPr="00C71692">
              <w:rPr>
                <w:rFonts w:ascii="Arial" w:eastAsia="Times New Roman" w:hAnsi="Arial" w:cs="Arial"/>
                <w:b/>
                <w:bCs/>
                <w:lang w:val="es-ES" w:eastAsia="es-ES"/>
              </w:rPr>
              <w:t>3º</w:t>
            </w:r>
          </w:p>
        </w:tc>
      </w:tr>
      <w:tr w:rsidR="00C71692" w:rsidRPr="00C71692" w:rsidTr="00182734">
        <w:trPr>
          <w:trHeight w:val="288"/>
        </w:trPr>
        <w:tc>
          <w:tcPr>
            <w:tcW w:w="8004" w:type="dxa"/>
            <w:tcBorders>
              <w:top w:val="nil"/>
              <w:left w:val="single" w:sz="8" w:space="0" w:color="auto"/>
              <w:bottom w:val="single" w:sz="4" w:space="0" w:color="auto"/>
              <w:right w:val="nil"/>
            </w:tcBorders>
            <w:shd w:val="clear" w:color="000000" w:fill="FFCC99"/>
            <w:vAlign w:val="bottom"/>
            <w:hideMark/>
          </w:tcPr>
          <w:p w:rsidR="00C71692" w:rsidRPr="00C71692" w:rsidRDefault="00C71692" w:rsidP="00182734">
            <w:pPr>
              <w:spacing w:after="0" w:line="240" w:lineRule="auto"/>
              <w:rPr>
                <w:rFonts w:ascii="Arial" w:eastAsia="Times New Roman" w:hAnsi="Arial" w:cs="Arial"/>
                <w:lang w:val="es-ES" w:eastAsia="es-ES"/>
              </w:rPr>
            </w:pPr>
            <w:r w:rsidRPr="00C71692">
              <w:rPr>
                <w:rFonts w:ascii="Arial" w:eastAsia="Times New Roman" w:hAnsi="Arial" w:cs="Arial"/>
                <w:lang w:val="es-ES" w:eastAsia="es-ES"/>
              </w:rPr>
              <w:t>Fecha de examen</w:t>
            </w:r>
          </w:p>
        </w:tc>
        <w:tc>
          <w:tcPr>
            <w:tcW w:w="916" w:type="dxa"/>
            <w:gridSpan w:val="2"/>
            <w:tcBorders>
              <w:top w:val="single" w:sz="4" w:space="0" w:color="auto"/>
              <w:left w:val="single" w:sz="8" w:space="0" w:color="auto"/>
              <w:bottom w:val="single" w:sz="4" w:space="0" w:color="auto"/>
              <w:right w:val="single" w:sz="8" w:space="0" w:color="000000"/>
            </w:tcBorders>
            <w:shd w:val="clear" w:color="000000" w:fill="FFCC99"/>
            <w:noWrap/>
            <w:vAlign w:val="bottom"/>
            <w:hideMark/>
          </w:tcPr>
          <w:p w:rsidR="00C71692" w:rsidRPr="00C71692" w:rsidRDefault="00C71692" w:rsidP="00182734">
            <w:pPr>
              <w:spacing w:after="0" w:line="240" w:lineRule="auto"/>
              <w:jc w:val="center"/>
              <w:rPr>
                <w:rFonts w:ascii="Arial" w:eastAsia="Times New Roman" w:hAnsi="Arial" w:cs="Arial"/>
                <w:lang w:val="es-ES" w:eastAsia="es-ES"/>
              </w:rPr>
            </w:pPr>
            <w:r w:rsidRPr="00C71692">
              <w:rPr>
                <w:rFonts w:ascii="Arial" w:eastAsia="Times New Roman" w:hAnsi="Arial" w:cs="Arial"/>
                <w:lang w:val="es-ES" w:eastAsia="es-ES"/>
              </w:rPr>
              <w:t> </w:t>
            </w:r>
            <w:r w:rsidR="00BB4428">
              <w:rPr>
                <w:rFonts w:ascii="Arial" w:eastAsia="Times New Roman" w:hAnsi="Arial" w:cs="Arial"/>
                <w:lang w:val="es-ES" w:eastAsia="es-ES"/>
              </w:rPr>
              <w:t>25</w:t>
            </w:r>
            <w:r w:rsidR="00C0554F">
              <w:rPr>
                <w:rFonts w:ascii="Arial" w:eastAsia="Times New Roman" w:hAnsi="Arial" w:cs="Arial"/>
                <w:lang w:val="es-ES" w:eastAsia="es-ES"/>
              </w:rPr>
              <w:t>/04</w:t>
            </w:r>
          </w:p>
        </w:tc>
        <w:tc>
          <w:tcPr>
            <w:tcW w:w="916" w:type="dxa"/>
            <w:gridSpan w:val="2"/>
            <w:tcBorders>
              <w:top w:val="single" w:sz="4" w:space="0" w:color="auto"/>
              <w:left w:val="nil"/>
              <w:bottom w:val="single" w:sz="4" w:space="0" w:color="auto"/>
              <w:right w:val="nil"/>
            </w:tcBorders>
            <w:shd w:val="clear" w:color="000000" w:fill="FFCC99"/>
            <w:noWrap/>
            <w:vAlign w:val="bottom"/>
            <w:hideMark/>
          </w:tcPr>
          <w:p w:rsidR="00C71692" w:rsidRPr="00C71692" w:rsidRDefault="00C71692" w:rsidP="00182734">
            <w:pPr>
              <w:spacing w:after="0" w:line="240" w:lineRule="auto"/>
              <w:jc w:val="center"/>
              <w:rPr>
                <w:rFonts w:ascii="Arial" w:eastAsia="Times New Roman" w:hAnsi="Arial" w:cs="Arial"/>
                <w:lang w:val="es-ES" w:eastAsia="es-ES"/>
              </w:rPr>
            </w:pPr>
          </w:p>
        </w:tc>
        <w:tc>
          <w:tcPr>
            <w:tcW w:w="917" w:type="dxa"/>
            <w:gridSpan w:val="2"/>
            <w:tcBorders>
              <w:top w:val="single" w:sz="4" w:space="0" w:color="auto"/>
              <w:left w:val="single" w:sz="8" w:space="0" w:color="auto"/>
              <w:bottom w:val="single" w:sz="4" w:space="0" w:color="auto"/>
              <w:right w:val="single" w:sz="8" w:space="0" w:color="000000"/>
            </w:tcBorders>
            <w:shd w:val="clear" w:color="000000" w:fill="FFCC99"/>
            <w:noWrap/>
            <w:vAlign w:val="bottom"/>
            <w:hideMark/>
          </w:tcPr>
          <w:p w:rsidR="00C71692" w:rsidRPr="00C71692" w:rsidRDefault="00C71692" w:rsidP="00182734">
            <w:pPr>
              <w:spacing w:after="0" w:line="240" w:lineRule="auto"/>
              <w:jc w:val="center"/>
              <w:rPr>
                <w:rFonts w:ascii="Arial" w:eastAsia="Times New Roman" w:hAnsi="Arial" w:cs="Arial"/>
                <w:lang w:val="es-ES" w:eastAsia="es-ES"/>
              </w:rPr>
            </w:pPr>
            <w:r w:rsidRPr="00C71692">
              <w:rPr>
                <w:rFonts w:ascii="Arial" w:eastAsia="Times New Roman" w:hAnsi="Arial" w:cs="Arial"/>
                <w:lang w:val="es-ES" w:eastAsia="es-ES"/>
              </w:rPr>
              <w:t> </w:t>
            </w:r>
          </w:p>
        </w:tc>
      </w:tr>
      <w:tr w:rsidR="00C71692" w:rsidRPr="00C71692" w:rsidTr="00182734">
        <w:trPr>
          <w:trHeight w:val="303"/>
        </w:trPr>
        <w:tc>
          <w:tcPr>
            <w:tcW w:w="8004" w:type="dxa"/>
            <w:tcBorders>
              <w:top w:val="nil"/>
              <w:left w:val="single" w:sz="8" w:space="0" w:color="auto"/>
              <w:bottom w:val="single" w:sz="8" w:space="0" w:color="auto"/>
              <w:right w:val="nil"/>
            </w:tcBorders>
            <w:shd w:val="clear" w:color="000000" w:fill="FFCC99"/>
            <w:vAlign w:val="bottom"/>
            <w:hideMark/>
          </w:tcPr>
          <w:p w:rsidR="00C71692" w:rsidRPr="00C71692" w:rsidRDefault="00C71692" w:rsidP="00182734">
            <w:pPr>
              <w:spacing w:after="0" w:line="240" w:lineRule="auto"/>
              <w:rPr>
                <w:rFonts w:ascii="Arial" w:eastAsia="Times New Roman" w:hAnsi="Arial" w:cs="Arial"/>
                <w:lang w:val="es-ES" w:eastAsia="es-ES"/>
              </w:rPr>
            </w:pPr>
            <w:r w:rsidRPr="00C71692">
              <w:rPr>
                <w:rFonts w:ascii="Arial" w:eastAsia="Times New Roman" w:hAnsi="Arial" w:cs="Arial"/>
                <w:lang w:val="es-ES" w:eastAsia="es-ES"/>
              </w:rPr>
              <w:t>Fecha de entrega de nota</w:t>
            </w:r>
          </w:p>
        </w:tc>
        <w:tc>
          <w:tcPr>
            <w:tcW w:w="916" w:type="dxa"/>
            <w:gridSpan w:val="2"/>
            <w:tcBorders>
              <w:top w:val="single" w:sz="4" w:space="0" w:color="auto"/>
              <w:left w:val="single" w:sz="8" w:space="0" w:color="auto"/>
              <w:bottom w:val="single" w:sz="8" w:space="0" w:color="auto"/>
              <w:right w:val="single" w:sz="8" w:space="0" w:color="000000"/>
            </w:tcBorders>
            <w:shd w:val="clear" w:color="000000" w:fill="FFCC99"/>
            <w:noWrap/>
            <w:vAlign w:val="bottom"/>
            <w:hideMark/>
          </w:tcPr>
          <w:p w:rsidR="00C71692" w:rsidRPr="00C71692" w:rsidRDefault="00BB4428" w:rsidP="00182734">
            <w:pPr>
              <w:spacing w:after="0" w:line="240" w:lineRule="auto"/>
              <w:jc w:val="center"/>
              <w:rPr>
                <w:rFonts w:ascii="Arial" w:eastAsia="Times New Roman" w:hAnsi="Arial" w:cs="Arial"/>
                <w:lang w:val="es-ES" w:eastAsia="es-ES"/>
              </w:rPr>
            </w:pPr>
            <w:r>
              <w:rPr>
                <w:rFonts w:ascii="Arial" w:eastAsia="Times New Roman" w:hAnsi="Arial" w:cs="Arial"/>
                <w:lang w:val="es-ES" w:eastAsia="es-ES"/>
              </w:rPr>
              <w:t>26</w:t>
            </w:r>
            <w:r w:rsidR="00C0554F">
              <w:rPr>
                <w:rFonts w:ascii="Arial" w:eastAsia="Times New Roman" w:hAnsi="Arial" w:cs="Arial"/>
                <w:lang w:val="es-ES" w:eastAsia="es-ES"/>
              </w:rPr>
              <w:t>/04</w:t>
            </w:r>
            <w:r w:rsidR="00C71692" w:rsidRPr="00C71692">
              <w:rPr>
                <w:rFonts w:ascii="Arial" w:eastAsia="Times New Roman" w:hAnsi="Arial" w:cs="Arial"/>
                <w:lang w:val="es-ES" w:eastAsia="es-ES"/>
              </w:rPr>
              <w:t> </w:t>
            </w:r>
          </w:p>
        </w:tc>
        <w:tc>
          <w:tcPr>
            <w:tcW w:w="916" w:type="dxa"/>
            <w:gridSpan w:val="2"/>
            <w:tcBorders>
              <w:top w:val="single" w:sz="4" w:space="0" w:color="auto"/>
              <w:left w:val="nil"/>
              <w:bottom w:val="single" w:sz="8" w:space="0" w:color="auto"/>
              <w:right w:val="nil"/>
            </w:tcBorders>
            <w:shd w:val="clear" w:color="000000" w:fill="FFCC99"/>
            <w:noWrap/>
            <w:vAlign w:val="bottom"/>
            <w:hideMark/>
          </w:tcPr>
          <w:p w:rsidR="00C71692" w:rsidRPr="00C71692" w:rsidRDefault="00C71692" w:rsidP="00182734">
            <w:pPr>
              <w:spacing w:after="0" w:line="240" w:lineRule="auto"/>
              <w:jc w:val="center"/>
              <w:rPr>
                <w:rFonts w:ascii="Arial" w:eastAsia="Times New Roman" w:hAnsi="Arial" w:cs="Arial"/>
                <w:lang w:val="es-ES" w:eastAsia="es-ES"/>
              </w:rPr>
            </w:pPr>
          </w:p>
        </w:tc>
        <w:tc>
          <w:tcPr>
            <w:tcW w:w="917" w:type="dxa"/>
            <w:gridSpan w:val="2"/>
            <w:tcBorders>
              <w:top w:val="single" w:sz="4" w:space="0" w:color="auto"/>
              <w:left w:val="single" w:sz="8" w:space="0" w:color="auto"/>
              <w:bottom w:val="single" w:sz="8" w:space="0" w:color="auto"/>
              <w:right w:val="single" w:sz="8" w:space="0" w:color="000000"/>
            </w:tcBorders>
            <w:shd w:val="clear" w:color="000000" w:fill="FFCC99"/>
            <w:noWrap/>
            <w:vAlign w:val="bottom"/>
            <w:hideMark/>
          </w:tcPr>
          <w:p w:rsidR="00C71692" w:rsidRPr="00C71692" w:rsidRDefault="00C71692" w:rsidP="00182734">
            <w:pPr>
              <w:spacing w:after="0" w:line="240" w:lineRule="auto"/>
              <w:jc w:val="center"/>
              <w:rPr>
                <w:rFonts w:ascii="Arial" w:eastAsia="Times New Roman" w:hAnsi="Arial" w:cs="Arial"/>
                <w:lang w:val="es-ES" w:eastAsia="es-ES"/>
              </w:rPr>
            </w:pPr>
            <w:r w:rsidRPr="00C71692">
              <w:rPr>
                <w:rFonts w:ascii="Arial" w:eastAsia="Times New Roman" w:hAnsi="Arial" w:cs="Arial"/>
                <w:lang w:val="es-ES" w:eastAsia="es-ES"/>
              </w:rPr>
              <w:t> </w:t>
            </w:r>
          </w:p>
        </w:tc>
      </w:tr>
      <w:tr w:rsidR="00C71692" w:rsidRPr="00C71692" w:rsidTr="00182734">
        <w:trPr>
          <w:trHeight w:val="303"/>
        </w:trPr>
        <w:tc>
          <w:tcPr>
            <w:tcW w:w="10753"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C71692" w:rsidRPr="00C71692" w:rsidRDefault="00C71692" w:rsidP="00182734">
            <w:pPr>
              <w:spacing w:after="0" w:line="240" w:lineRule="auto"/>
              <w:jc w:val="center"/>
              <w:rPr>
                <w:rFonts w:ascii="Arial" w:eastAsia="Times New Roman" w:hAnsi="Arial" w:cs="Arial"/>
                <w:lang w:val="es-ES" w:eastAsia="es-ES"/>
              </w:rPr>
            </w:pPr>
            <w:r w:rsidRPr="00C71692">
              <w:rPr>
                <w:rFonts w:ascii="Arial" w:eastAsia="Times New Roman" w:hAnsi="Arial" w:cs="Arial"/>
                <w:lang w:val="es-ES" w:eastAsia="es-ES"/>
              </w:rPr>
              <w:t> </w:t>
            </w:r>
          </w:p>
        </w:tc>
      </w:tr>
      <w:tr w:rsidR="00C71692" w:rsidRPr="00C71692" w:rsidTr="00182734">
        <w:trPr>
          <w:trHeight w:val="303"/>
        </w:trPr>
        <w:tc>
          <w:tcPr>
            <w:tcW w:w="8004" w:type="dxa"/>
            <w:tcBorders>
              <w:top w:val="nil"/>
              <w:left w:val="single" w:sz="8" w:space="0" w:color="auto"/>
              <w:bottom w:val="single" w:sz="4" w:space="0" w:color="auto"/>
              <w:right w:val="nil"/>
            </w:tcBorders>
            <w:shd w:val="clear" w:color="000000" w:fill="FFCC99"/>
            <w:vAlign w:val="center"/>
            <w:hideMark/>
          </w:tcPr>
          <w:p w:rsidR="00C71692" w:rsidRPr="00C71692" w:rsidRDefault="00C71692" w:rsidP="00182734">
            <w:pPr>
              <w:spacing w:after="0" w:line="240" w:lineRule="auto"/>
              <w:jc w:val="center"/>
              <w:rPr>
                <w:rFonts w:ascii="Arial" w:eastAsia="Times New Roman" w:hAnsi="Arial" w:cs="Arial"/>
                <w:b/>
                <w:bCs/>
                <w:lang w:val="es-ES" w:eastAsia="es-ES"/>
              </w:rPr>
            </w:pPr>
            <w:r w:rsidRPr="00C71692">
              <w:rPr>
                <w:rFonts w:ascii="Arial" w:eastAsia="Times New Roman" w:hAnsi="Arial" w:cs="Arial"/>
                <w:b/>
                <w:bCs/>
                <w:lang w:val="es-ES" w:eastAsia="es-ES"/>
              </w:rPr>
              <w:t>EXAMEN RECUPERATORIO</w:t>
            </w:r>
          </w:p>
        </w:tc>
        <w:tc>
          <w:tcPr>
            <w:tcW w:w="1374" w:type="dxa"/>
            <w:gridSpan w:val="3"/>
            <w:tcBorders>
              <w:top w:val="single" w:sz="8" w:space="0" w:color="auto"/>
              <w:left w:val="single" w:sz="8" w:space="0" w:color="auto"/>
              <w:bottom w:val="single" w:sz="4" w:space="0" w:color="auto"/>
              <w:right w:val="nil"/>
            </w:tcBorders>
            <w:shd w:val="clear" w:color="000000" w:fill="FFCC99"/>
            <w:noWrap/>
            <w:vAlign w:val="center"/>
            <w:hideMark/>
          </w:tcPr>
          <w:p w:rsidR="00C71692" w:rsidRPr="00C71692" w:rsidRDefault="00C71692" w:rsidP="00182734">
            <w:pPr>
              <w:spacing w:after="0" w:line="240" w:lineRule="auto"/>
              <w:jc w:val="center"/>
              <w:rPr>
                <w:rFonts w:ascii="Arial" w:eastAsia="Times New Roman" w:hAnsi="Arial" w:cs="Arial"/>
                <w:b/>
                <w:bCs/>
                <w:lang w:val="es-ES" w:eastAsia="es-ES"/>
              </w:rPr>
            </w:pPr>
            <w:r w:rsidRPr="00C71692">
              <w:rPr>
                <w:rFonts w:ascii="Arial" w:eastAsia="Times New Roman" w:hAnsi="Arial" w:cs="Arial"/>
                <w:b/>
                <w:bCs/>
                <w:lang w:val="es-ES" w:eastAsia="es-ES"/>
              </w:rPr>
              <w:t>1º</w:t>
            </w:r>
          </w:p>
        </w:tc>
        <w:tc>
          <w:tcPr>
            <w:tcW w:w="1375" w:type="dxa"/>
            <w:gridSpan w:val="3"/>
            <w:tcBorders>
              <w:top w:val="single" w:sz="8" w:space="0" w:color="auto"/>
              <w:left w:val="single" w:sz="8" w:space="0" w:color="auto"/>
              <w:bottom w:val="single" w:sz="4" w:space="0" w:color="auto"/>
              <w:right w:val="single" w:sz="8" w:space="0" w:color="000000"/>
            </w:tcBorders>
            <w:shd w:val="clear" w:color="000000" w:fill="FFCC99"/>
            <w:noWrap/>
            <w:vAlign w:val="center"/>
            <w:hideMark/>
          </w:tcPr>
          <w:p w:rsidR="00C71692" w:rsidRPr="00C71692" w:rsidRDefault="00C71692" w:rsidP="00182734">
            <w:pPr>
              <w:spacing w:after="0" w:line="240" w:lineRule="auto"/>
              <w:jc w:val="center"/>
              <w:rPr>
                <w:rFonts w:ascii="Arial" w:eastAsia="Times New Roman" w:hAnsi="Arial" w:cs="Arial"/>
                <w:b/>
                <w:bCs/>
                <w:lang w:val="es-ES" w:eastAsia="es-ES"/>
              </w:rPr>
            </w:pPr>
            <w:r w:rsidRPr="00C71692">
              <w:rPr>
                <w:rFonts w:ascii="Arial" w:eastAsia="Times New Roman" w:hAnsi="Arial" w:cs="Arial"/>
                <w:b/>
                <w:bCs/>
                <w:lang w:val="es-ES" w:eastAsia="es-ES"/>
              </w:rPr>
              <w:t>2º</w:t>
            </w:r>
          </w:p>
        </w:tc>
      </w:tr>
      <w:tr w:rsidR="00C71692" w:rsidRPr="00C71692" w:rsidTr="00182734">
        <w:trPr>
          <w:trHeight w:val="288"/>
        </w:trPr>
        <w:tc>
          <w:tcPr>
            <w:tcW w:w="8004" w:type="dxa"/>
            <w:tcBorders>
              <w:top w:val="nil"/>
              <w:left w:val="single" w:sz="8" w:space="0" w:color="auto"/>
              <w:bottom w:val="single" w:sz="4" w:space="0" w:color="auto"/>
              <w:right w:val="nil"/>
            </w:tcBorders>
            <w:shd w:val="clear" w:color="000000" w:fill="FFCC99"/>
            <w:vAlign w:val="bottom"/>
            <w:hideMark/>
          </w:tcPr>
          <w:p w:rsidR="00C71692" w:rsidRPr="00C71692" w:rsidRDefault="00C71692" w:rsidP="00182734">
            <w:pPr>
              <w:spacing w:after="0" w:line="240" w:lineRule="auto"/>
              <w:rPr>
                <w:rFonts w:ascii="Arial" w:eastAsia="Times New Roman" w:hAnsi="Arial" w:cs="Arial"/>
                <w:lang w:val="es-ES" w:eastAsia="es-ES"/>
              </w:rPr>
            </w:pPr>
            <w:r w:rsidRPr="00C71692">
              <w:rPr>
                <w:rFonts w:ascii="Arial" w:eastAsia="Times New Roman" w:hAnsi="Arial" w:cs="Arial"/>
                <w:lang w:val="es-ES" w:eastAsia="es-ES"/>
              </w:rPr>
              <w:t>Fecha de examen recuperatorio</w:t>
            </w:r>
          </w:p>
        </w:tc>
        <w:tc>
          <w:tcPr>
            <w:tcW w:w="1374" w:type="dxa"/>
            <w:gridSpan w:val="3"/>
            <w:tcBorders>
              <w:top w:val="single" w:sz="4" w:space="0" w:color="auto"/>
              <w:left w:val="single" w:sz="8" w:space="0" w:color="auto"/>
              <w:bottom w:val="single" w:sz="4" w:space="0" w:color="auto"/>
              <w:right w:val="nil"/>
            </w:tcBorders>
            <w:shd w:val="clear" w:color="000000" w:fill="FFCC99"/>
            <w:noWrap/>
            <w:vAlign w:val="bottom"/>
            <w:hideMark/>
          </w:tcPr>
          <w:p w:rsidR="00C71692" w:rsidRPr="00C71692" w:rsidRDefault="00C71692" w:rsidP="00182734">
            <w:pPr>
              <w:spacing w:after="0" w:line="240" w:lineRule="auto"/>
              <w:jc w:val="center"/>
              <w:rPr>
                <w:rFonts w:ascii="Arial" w:eastAsia="Times New Roman" w:hAnsi="Arial" w:cs="Arial"/>
                <w:lang w:val="es-ES" w:eastAsia="es-ES"/>
              </w:rPr>
            </w:pPr>
            <w:r w:rsidRPr="00C71692">
              <w:rPr>
                <w:rFonts w:ascii="Arial" w:eastAsia="Times New Roman" w:hAnsi="Arial" w:cs="Arial"/>
                <w:lang w:val="es-ES" w:eastAsia="es-ES"/>
              </w:rPr>
              <w:t> </w:t>
            </w:r>
            <w:r w:rsidR="00E33962">
              <w:rPr>
                <w:rFonts w:ascii="Arial" w:eastAsia="Times New Roman" w:hAnsi="Arial" w:cs="Arial"/>
                <w:lang w:val="es-ES" w:eastAsia="es-ES"/>
              </w:rPr>
              <w:t>26</w:t>
            </w:r>
            <w:r w:rsidR="00BF46E1">
              <w:rPr>
                <w:rFonts w:ascii="Arial" w:eastAsia="Times New Roman" w:hAnsi="Arial" w:cs="Arial"/>
                <w:lang w:val="es-ES" w:eastAsia="es-ES"/>
              </w:rPr>
              <w:t>/</w:t>
            </w:r>
            <w:r w:rsidR="00E33962">
              <w:rPr>
                <w:rFonts w:ascii="Arial" w:eastAsia="Times New Roman" w:hAnsi="Arial" w:cs="Arial"/>
                <w:lang w:val="es-ES" w:eastAsia="es-ES"/>
              </w:rPr>
              <w:t>04</w:t>
            </w:r>
          </w:p>
        </w:tc>
        <w:tc>
          <w:tcPr>
            <w:tcW w:w="1375" w:type="dxa"/>
            <w:gridSpan w:val="3"/>
            <w:tcBorders>
              <w:top w:val="single" w:sz="4" w:space="0" w:color="auto"/>
              <w:left w:val="single" w:sz="8" w:space="0" w:color="auto"/>
              <w:bottom w:val="single" w:sz="4" w:space="0" w:color="auto"/>
              <w:right w:val="single" w:sz="8" w:space="0" w:color="000000"/>
            </w:tcBorders>
            <w:shd w:val="clear" w:color="000000" w:fill="FFCC99"/>
            <w:noWrap/>
            <w:vAlign w:val="bottom"/>
            <w:hideMark/>
          </w:tcPr>
          <w:p w:rsidR="00C71692" w:rsidRPr="00C71692" w:rsidRDefault="00C71692" w:rsidP="00182734">
            <w:pPr>
              <w:spacing w:after="0" w:line="240" w:lineRule="auto"/>
              <w:jc w:val="center"/>
              <w:rPr>
                <w:rFonts w:ascii="Arial" w:eastAsia="Times New Roman" w:hAnsi="Arial" w:cs="Arial"/>
                <w:lang w:val="es-ES" w:eastAsia="es-ES"/>
              </w:rPr>
            </w:pPr>
          </w:p>
        </w:tc>
      </w:tr>
      <w:tr w:rsidR="00C71692" w:rsidRPr="00C71692" w:rsidTr="00182734">
        <w:trPr>
          <w:trHeight w:val="303"/>
        </w:trPr>
        <w:tc>
          <w:tcPr>
            <w:tcW w:w="8004" w:type="dxa"/>
            <w:tcBorders>
              <w:top w:val="nil"/>
              <w:left w:val="single" w:sz="8" w:space="0" w:color="auto"/>
              <w:bottom w:val="single" w:sz="8" w:space="0" w:color="auto"/>
              <w:right w:val="nil"/>
            </w:tcBorders>
            <w:shd w:val="clear" w:color="000000" w:fill="FFCC99"/>
            <w:vAlign w:val="bottom"/>
            <w:hideMark/>
          </w:tcPr>
          <w:p w:rsidR="00C71692" w:rsidRPr="00C71692" w:rsidRDefault="00C71692" w:rsidP="00182734">
            <w:pPr>
              <w:spacing w:after="0" w:line="240" w:lineRule="auto"/>
              <w:rPr>
                <w:rFonts w:ascii="Arial" w:eastAsia="Times New Roman" w:hAnsi="Arial" w:cs="Arial"/>
                <w:lang w:val="es-ES" w:eastAsia="es-ES"/>
              </w:rPr>
            </w:pPr>
            <w:r w:rsidRPr="00C71692">
              <w:rPr>
                <w:rFonts w:ascii="Arial" w:eastAsia="Times New Roman" w:hAnsi="Arial" w:cs="Arial"/>
                <w:lang w:val="es-ES" w:eastAsia="es-ES"/>
              </w:rPr>
              <w:t>Fecha de entrega de nota recuperatorio</w:t>
            </w:r>
          </w:p>
        </w:tc>
        <w:tc>
          <w:tcPr>
            <w:tcW w:w="1374" w:type="dxa"/>
            <w:gridSpan w:val="3"/>
            <w:tcBorders>
              <w:top w:val="single" w:sz="4" w:space="0" w:color="auto"/>
              <w:left w:val="single" w:sz="8" w:space="0" w:color="auto"/>
              <w:bottom w:val="single" w:sz="8" w:space="0" w:color="auto"/>
              <w:right w:val="nil"/>
            </w:tcBorders>
            <w:shd w:val="clear" w:color="000000" w:fill="FFCC99"/>
            <w:noWrap/>
            <w:vAlign w:val="bottom"/>
            <w:hideMark/>
          </w:tcPr>
          <w:p w:rsidR="00C71692" w:rsidRPr="00C71692" w:rsidRDefault="00C71692" w:rsidP="00182734">
            <w:pPr>
              <w:spacing w:after="0" w:line="240" w:lineRule="auto"/>
              <w:jc w:val="center"/>
              <w:rPr>
                <w:rFonts w:ascii="Arial" w:eastAsia="Times New Roman" w:hAnsi="Arial" w:cs="Arial"/>
                <w:lang w:val="es-ES" w:eastAsia="es-ES"/>
              </w:rPr>
            </w:pPr>
            <w:r w:rsidRPr="00C71692">
              <w:rPr>
                <w:rFonts w:ascii="Arial" w:eastAsia="Times New Roman" w:hAnsi="Arial" w:cs="Arial"/>
                <w:lang w:val="es-ES" w:eastAsia="es-ES"/>
              </w:rPr>
              <w:t> </w:t>
            </w:r>
            <w:r w:rsidR="00E33962">
              <w:rPr>
                <w:rFonts w:ascii="Arial" w:eastAsia="Times New Roman" w:hAnsi="Arial" w:cs="Arial"/>
                <w:lang w:val="es-ES" w:eastAsia="es-ES"/>
              </w:rPr>
              <w:t>26/04</w:t>
            </w:r>
          </w:p>
        </w:tc>
        <w:tc>
          <w:tcPr>
            <w:tcW w:w="1375" w:type="dxa"/>
            <w:gridSpan w:val="3"/>
            <w:tcBorders>
              <w:top w:val="single" w:sz="4" w:space="0" w:color="auto"/>
              <w:left w:val="single" w:sz="8" w:space="0" w:color="auto"/>
              <w:bottom w:val="single" w:sz="8" w:space="0" w:color="auto"/>
              <w:right w:val="single" w:sz="8" w:space="0" w:color="000000"/>
            </w:tcBorders>
            <w:shd w:val="clear" w:color="000000" w:fill="FFCC99"/>
            <w:noWrap/>
            <w:vAlign w:val="bottom"/>
            <w:hideMark/>
          </w:tcPr>
          <w:p w:rsidR="00C71692" w:rsidRPr="00C71692" w:rsidRDefault="00C71692" w:rsidP="00182734">
            <w:pPr>
              <w:spacing w:after="0" w:line="240" w:lineRule="auto"/>
              <w:jc w:val="center"/>
              <w:rPr>
                <w:rFonts w:ascii="Arial" w:eastAsia="Times New Roman" w:hAnsi="Arial" w:cs="Arial"/>
                <w:lang w:val="es-ES" w:eastAsia="es-ES"/>
              </w:rPr>
            </w:pPr>
          </w:p>
        </w:tc>
      </w:tr>
      <w:tr w:rsidR="00C71692" w:rsidRPr="00C71692" w:rsidTr="00182734">
        <w:trPr>
          <w:trHeight w:val="303"/>
        </w:trPr>
        <w:tc>
          <w:tcPr>
            <w:tcW w:w="8004" w:type="dxa"/>
            <w:tcBorders>
              <w:top w:val="nil"/>
              <w:left w:val="single" w:sz="8" w:space="0" w:color="auto"/>
              <w:bottom w:val="nil"/>
              <w:right w:val="nil"/>
            </w:tcBorders>
            <w:shd w:val="clear" w:color="000000" w:fill="FFFFFF"/>
            <w:vAlign w:val="bottom"/>
            <w:hideMark/>
          </w:tcPr>
          <w:p w:rsidR="00C71692" w:rsidRPr="00C71692" w:rsidRDefault="00C71692" w:rsidP="00182734">
            <w:pPr>
              <w:spacing w:after="0" w:line="240" w:lineRule="auto"/>
              <w:rPr>
                <w:rFonts w:ascii="Arial" w:eastAsia="Times New Roman" w:hAnsi="Arial" w:cs="Arial"/>
                <w:lang w:val="es-ES" w:eastAsia="es-ES"/>
              </w:rPr>
            </w:pPr>
            <w:r w:rsidRPr="00C71692">
              <w:rPr>
                <w:rFonts w:ascii="Arial" w:eastAsia="Times New Roman" w:hAnsi="Arial" w:cs="Arial"/>
                <w:lang w:val="es-ES" w:eastAsia="es-ES"/>
              </w:rPr>
              <w:t> </w:t>
            </w:r>
          </w:p>
        </w:tc>
        <w:tc>
          <w:tcPr>
            <w:tcW w:w="458" w:type="dxa"/>
            <w:tcBorders>
              <w:top w:val="nil"/>
              <w:left w:val="single" w:sz="8" w:space="0" w:color="auto"/>
              <w:bottom w:val="nil"/>
              <w:right w:val="nil"/>
            </w:tcBorders>
            <w:shd w:val="clear" w:color="000000" w:fill="FFFFFF"/>
            <w:noWrap/>
            <w:vAlign w:val="bottom"/>
            <w:hideMark/>
          </w:tcPr>
          <w:p w:rsidR="00C71692" w:rsidRPr="00C71692" w:rsidRDefault="00C71692" w:rsidP="00182734">
            <w:pPr>
              <w:spacing w:after="0" w:line="240" w:lineRule="auto"/>
              <w:jc w:val="center"/>
              <w:rPr>
                <w:rFonts w:ascii="Arial" w:eastAsia="Times New Roman" w:hAnsi="Arial" w:cs="Arial"/>
                <w:lang w:val="es-ES" w:eastAsia="es-ES"/>
              </w:rPr>
            </w:pPr>
            <w:r w:rsidRPr="00C71692">
              <w:rPr>
                <w:rFonts w:ascii="Arial" w:eastAsia="Times New Roman" w:hAnsi="Arial" w:cs="Arial"/>
                <w:lang w:val="es-ES" w:eastAsia="es-ES"/>
              </w:rPr>
              <w:t> </w:t>
            </w:r>
          </w:p>
        </w:tc>
        <w:tc>
          <w:tcPr>
            <w:tcW w:w="458" w:type="dxa"/>
            <w:tcBorders>
              <w:top w:val="nil"/>
              <w:left w:val="nil"/>
              <w:bottom w:val="nil"/>
              <w:right w:val="nil"/>
            </w:tcBorders>
            <w:shd w:val="clear" w:color="000000" w:fill="FFFFFF"/>
            <w:noWrap/>
            <w:vAlign w:val="bottom"/>
            <w:hideMark/>
          </w:tcPr>
          <w:p w:rsidR="00C71692" w:rsidRPr="00C71692" w:rsidRDefault="00C71692" w:rsidP="00182734">
            <w:pPr>
              <w:spacing w:after="0" w:line="240" w:lineRule="auto"/>
              <w:jc w:val="center"/>
              <w:rPr>
                <w:rFonts w:ascii="Arial" w:eastAsia="Times New Roman" w:hAnsi="Arial" w:cs="Arial"/>
                <w:lang w:val="es-ES" w:eastAsia="es-ES"/>
              </w:rPr>
            </w:pPr>
            <w:r w:rsidRPr="00C71692">
              <w:rPr>
                <w:rFonts w:ascii="Arial" w:eastAsia="Times New Roman" w:hAnsi="Arial" w:cs="Arial"/>
                <w:lang w:val="es-ES" w:eastAsia="es-ES"/>
              </w:rPr>
              <w:t> </w:t>
            </w:r>
          </w:p>
        </w:tc>
        <w:tc>
          <w:tcPr>
            <w:tcW w:w="458" w:type="dxa"/>
            <w:tcBorders>
              <w:top w:val="nil"/>
              <w:left w:val="nil"/>
              <w:bottom w:val="nil"/>
              <w:right w:val="nil"/>
            </w:tcBorders>
            <w:shd w:val="clear" w:color="000000" w:fill="FFFFFF"/>
            <w:noWrap/>
            <w:vAlign w:val="bottom"/>
            <w:hideMark/>
          </w:tcPr>
          <w:p w:rsidR="00C71692" w:rsidRPr="00C71692" w:rsidRDefault="00C71692" w:rsidP="00182734">
            <w:pPr>
              <w:spacing w:after="0" w:line="240" w:lineRule="auto"/>
              <w:jc w:val="center"/>
              <w:rPr>
                <w:rFonts w:ascii="Arial" w:eastAsia="Times New Roman" w:hAnsi="Arial" w:cs="Arial"/>
                <w:lang w:val="es-ES" w:eastAsia="es-ES"/>
              </w:rPr>
            </w:pPr>
            <w:r w:rsidRPr="00C71692">
              <w:rPr>
                <w:rFonts w:ascii="Arial" w:eastAsia="Times New Roman" w:hAnsi="Arial" w:cs="Arial"/>
                <w:lang w:val="es-ES" w:eastAsia="es-ES"/>
              </w:rPr>
              <w:t> </w:t>
            </w:r>
          </w:p>
        </w:tc>
        <w:tc>
          <w:tcPr>
            <w:tcW w:w="458" w:type="dxa"/>
            <w:tcBorders>
              <w:top w:val="nil"/>
              <w:left w:val="single" w:sz="8" w:space="0" w:color="auto"/>
              <w:bottom w:val="nil"/>
              <w:right w:val="nil"/>
            </w:tcBorders>
            <w:shd w:val="clear" w:color="000000" w:fill="FFFFFF"/>
            <w:noWrap/>
            <w:vAlign w:val="bottom"/>
            <w:hideMark/>
          </w:tcPr>
          <w:p w:rsidR="00C71692" w:rsidRPr="00C71692" w:rsidRDefault="00C71692" w:rsidP="00182734">
            <w:pPr>
              <w:spacing w:after="0" w:line="240" w:lineRule="auto"/>
              <w:jc w:val="center"/>
              <w:rPr>
                <w:rFonts w:ascii="Arial" w:eastAsia="Times New Roman" w:hAnsi="Arial" w:cs="Arial"/>
                <w:lang w:val="es-ES" w:eastAsia="es-ES"/>
              </w:rPr>
            </w:pPr>
            <w:r w:rsidRPr="00C71692">
              <w:rPr>
                <w:rFonts w:ascii="Arial" w:eastAsia="Times New Roman" w:hAnsi="Arial" w:cs="Arial"/>
                <w:lang w:val="es-ES" w:eastAsia="es-ES"/>
              </w:rPr>
              <w:t> </w:t>
            </w:r>
          </w:p>
        </w:tc>
        <w:tc>
          <w:tcPr>
            <w:tcW w:w="458" w:type="dxa"/>
            <w:tcBorders>
              <w:top w:val="nil"/>
              <w:left w:val="nil"/>
              <w:bottom w:val="nil"/>
              <w:right w:val="nil"/>
            </w:tcBorders>
            <w:shd w:val="clear" w:color="000000" w:fill="FFFFFF"/>
            <w:noWrap/>
            <w:vAlign w:val="bottom"/>
            <w:hideMark/>
          </w:tcPr>
          <w:p w:rsidR="00C71692" w:rsidRPr="00C71692" w:rsidRDefault="00C71692" w:rsidP="00182734">
            <w:pPr>
              <w:spacing w:after="0" w:line="240" w:lineRule="auto"/>
              <w:jc w:val="center"/>
              <w:rPr>
                <w:rFonts w:ascii="Arial" w:eastAsia="Times New Roman" w:hAnsi="Arial" w:cs="Arial"/>
                <w:lang w:val="es-ES" w:eastAsia="es-ES"/>
              </w:rPr>
            </w:pPr>
            <w:r w:rsidRPr="00C71692">
              <w:rPr>
                <w:rFonts w:ascii="Arial" w:eastAsia="Times New Roman" w:hAnsi="Arial" w:cs="Arial"/>
                <w:lang w:val="es-ES" w:eastAsia="es-ES"/>
              </w:rPr>
              <w:t> </w:t>
            </w:r>
          </w:p>
        </w:tc>
        <w:tc>
          <w:tcPr>
            <w:tcW w:w="459" w:type="dxa"/>
            <w:tcBorders>
              <w:top w:val="nil"/>
              <w:left w:val="nil"/>
              <w:bottom w:val="nil"/>
              <w:right w:val="single" w:sz="8" w:space="0" w:color="auto"/>
            </w:tcBorders>
            <w:shd w:val="clear" w:color="000000" w:fill="FFFFFF"/>
            <w:noWrap/>
            <w:vAlign w:val="bottom"/>
            <w:hideMark/>
          </w:tcPr>
          <w:p w:rsidR="00C71692" w:rsidRPr="00C71692" w:rsidRDefault="00C71692" w:rsidP="00182734">
            <w:pPr>
              <w:spacing w:after="0" w:line="240" w:lineRule="auto"/>
              <w:jc w:val="center"/>
              <w:rPr>
                <w:rFonts w:ascii="Arial" w:eastAsia="Times New Roman" w:hAnsi="Arial" w:cs="Arial"/>
                <w:lang w:val="es-ES" w:eastAsia="es-ES"/>
              </w:rPr>
            </w:pPr>
            <w:r w:rsidRPr="00C71692">
              <w:rPr>
                <w:rFonts w:ascii="Arial" w:eastAsia="Times New Roman" w:hAnsi="Arial" w:cs="Arial"/>
                <w:lang w:val="es-ES" w:eastAsia="es-ES"/>
              </w:rPr>
              <w:t> </w:t>
            </w:r>
          </w:p>
        </w:tc>
      </w:tr>
      <w:tr w:rsidR="00C71692" w:rsidRPr="00C71692" w:rsidTr="00182734">
        <w:trPr>
          <w:trHeight w:val="303"/>
        </w:trPr>
        <w:tc>
          <w:tcPr>
            <w:tcW w:w="8004" w:type="dxa"/>
            <w:tcBorders>
              <w:top w:val="single" w:sz="8" w:space="0" w:color="auto"/>
              <w:left w:val="single" w:sz="8" w:space="0" w:color="auto"/>
              <w:bottom w:val="single" w:sz="4" w:space="0" w:color="auto"/>
              <w:right w:val="nil"/>
            </w:tcBorders>
            <w:shd w:val="clear" w:color="000000" w:fill="FFCC99"/>
            <w:vAlign w:val="center"/>
            <w:hideMark/>
          </w:tcPr>
          <w:p w:rsidR="00C71692" w:rsidRPr="00C71692" w:rsidRDefault="00C71692" w:rsidP="00182734">
            <w:pPr>
              <w:spacing w:after="0" w:line="240" w:lineRule="auto"/>
              <w:jc w:val="center"/>
              <w:rPr>
                <w:rFonts w:ascii="Arial" w:eastAsia="Times New Roman" w:hAnsi="Arial" w:cs="Arial"/>
                <w:b/>
                <w:bCs/>
                <w:lang w:val="es-ES" w:eastAsia="es-ES"/>
              </w:rPr>
            </w:pPr>
            <w:r w:rsidRPr="00C71692">
              <w:rPr>
                <w:rFonts w:ascii="Arial" w:eastAsia="Times New Roman" w:hAnsi="Arial" w:cs="Arial"/>
                <w:b/>
                <w:bCs/>
                <w:lang w:val="es-ES" w:eastAsia="es-ES"/>
              </w:rPr>
              <w:t>TRABAJOS PRÁCTICOS / INFORMES EVALUABLES</w:t>
            </w:r>
          </w:p>
        </w:tc>
        <w:tc>
          <w:tcPr>
            <w:tcW w:w="458" w:type="dxa"/>
            <w:tcBorders>
              <w:top w:val="single" w:sz="8" w:space="0" w:color="auto"/>
              <w:left w:val="single" w:sz="8" w:space="0" w:color="auto"/>
              <w:bottom w:val="single" w:sz="4" w:space="0" w:color="auto"/>
              <w:right w:val="single" w:sz="8" w:space="0" w:color="auto"/>
            </w:tcBorders>
            <w:shd w:val="clear" w:color="000000" w:fill="FFCC99"/>
            <w:noWrap/>
            <w:vAlign w:val="center"/>
            <w:hideMark/>
          </w:tcPr>
          <w:p w:rsidR="00C71692" w:rsidRPr="00C71692" w:rsidRDefault="00C71692" w:rsidP="00182734">
            <w:pPr>
              <w:spacing w:after="0" w:line="240" w:lineRule="auto"/>
              <w:jc w:val="center"/>
              <w:rPr>
                <w:rFonts w:ascii="Arial" w:eastAsia="Times New Roman" w:hAnsi="Arial" w:cs="Arial"/>
                <w:b/>
                <w:bCs/>
                <w:lang w:val="es-ES" w:eastAsia="es-ES"/>
              </w:rPr>
            </w:pPr>
            <w:r w:rsidRPr="00C71692">
              <w:rPr>
                <w:rFonts w:ascii="Arial" w:eastAsia="Times New Roman" w:hAnsi="Arial" w:cs="Arial"/>
                <w:b/>
                <w:bCs/>
                <w:lang w:val="es-ES" w:eastAsia="es-ES"/>
              </w:rPr>
              <w:t>1º</w:t>
            </w:r>
          </w:p>
        </w:tc>
        <w:tc>
          <w:tcPr>
            <w:tcW w:w="458" w:type="dxa"/>
            <w:tcBorders>
              <w:top w:val="single" w:sz="8" w:space="0" w:color="auto"/>
              <w:left w:val="nil"/>
              <w:bottom w:val="single" w:sz="4" w:space="0" w:color="auto"/>
              <w:right w:val="single" w:sz="8" w:space="0" w:color="auto"/>
            </w:tcBorders>
            <w:shd w:val="clear" w:color="000000" w:fill="FFCC99"/>
            <w:noWrap/>
            <w:vAlign w:val="center"/>
            <w:hideMark/>
          </w:tcPr>
          <w:p w:rsidR="00C71692" w:rsidRPr="00C71692" w:rsidRDefault="00C71692" w:rsidP="00182734">
            <w:pPr>
              <w:spacing w:after="0" w:line="240" w:lineRule="auto"/>
              <w:jc w:val="center"/>
              <w:rPr>
                <w:rFonts w:ascii="Arial" w:eastAsia="Times New Roman" w:hAnsi="Arial" w:cs="Arial"/>
                <w:b/>
                <w:bCs/>
                <w:lang w:val="es-ES" w:eastAsia="es-ES"/>
              </w:rPr>
            </w:pPr>
            <w:r w:rsidRPr="00C71692">
              <w:rPr>
                <w:rFonts w:ascii="Arial" w:eastAsia="Times New Roman" w:hAnsi="Arial" w:cs="Arial"/>
                <w:b/>
                <w:bCs/>
                <w:lang w:val="es-ES" w:eastAsia="es-ES"/>
              </w:rPr>
              <w:t>2º</w:t>
            </w:r>
          </w:p>
        </w:tc>
        <w:tc>
          <w:tcPr>
            <w:tcW w:w="458" w:type="dxa"/>
            <w:tcBorders>
              <w:top w:val="single" w:sz="8" w:space="0" w:color="auto"/>
              <w:left w:val="nil"/>
              <w:bottom w:val="single" w:sz="4" w:space="0" w:color="auto"/>
              <w:right w:val="single" w:sz="8" w:space="0" w:color="auto"/>
            </w:tcBorders>
            <w:shd w:val="clear" w:color="000000" w:fill="FFCC99"/>
            <w:noWrap/>
            <w:vAlign w:val="center"/>
            <w:hideMark/>
          </w:tcPr>
          <w:p w:rsidR="00C71692" w:rsidRPr="00C71692" w:rsidRDefault="00C71692" w:rsidP="00182734">
            <w:pPr>
              <w:spacing w:after="0" w:line="240" w:lineRule="auto"/>
              <w:jc w:val="center"/>
              <w:rPr>
                <w:rFonts w:ascii="Arial" w:eastAsia="Times New Roman" w:hAnsi="Arial" w:cs="Arial"/>
                <w:b/>
                <w:bCs/>
                <w:lang w:val="es-ES" w:eastAsia="es-ES"/>
              </w:rPr>
            </w:pPr>
            <w:r w:rsidRPr="00C71692">
              <w:rPr>
                <w:rFonts w:ascii="Arial" w:eastAsia="Times New Roman" w:hAnsi="Arial" w:cs="Arial"/>
                <w:b/>
                <w:bCs/>
                <w:lang w:val="es-ES" w:eastAsia="es-ES"/>
              </w:rPr>
              <w:t>3º</w:t>
            </w:r>
          </w:p>
        </w:tc>
        <w:tc>
          <w:tcPr>
            <w:tcW w:w="458" w:type="dxa"/>
            <w:tcBorders>
              <w:top w:val="single" w:sz="8" w:space="0" w:color="auto"/>
              <w:left w:val="nil"/>
              <w:bottom w:val="single" w:sz="4" w:space="0" w:color="auto"/>
              <w:right w:val="single" w:sz="8" w:space="0" w:color="auto"/>
            </w:tcBorders>
            <w:shd w:val="clear" w:color="000000" w:fill="FFCC99"/>
            <w:noWrap/>
            <w:vAlign w:val="center"/>
            <w:hideMark/>
          </w:tcPr>
          <w:p w:rsidR="00C71692" w:rsidRPr="00C71692" w:rsidRDefault="00C71692" w:rsidP="00182734">
            <w:pPr>
              <w:spacing w:after="0" w:line="240" w:lineRule="auto"/>
              <w:jc w:val="center"/>
              <w:rPr>
                <w:rFonts w:ascii="Arial" w:eastAsia="Times New Roman" w:hAnsi="Arial" w:cs="Arial"/>
                <w:b/>
                <w:bCs/>
                <w:lang w:val="es-ES" w:eastAsia="es-ES"/>
              </w:rPr>
            </w:pPr>
            <w:r w:rsidRPr="00C71692">
              <w:rPr>
                <w:rFonts w:ascii="Arial" w:eastAsia="Times New Roman" w:hAnsi="Arial" w:cs="Arial"/>
                <w:b/>
                <w:bCs/>
                <w:lang w:val="es-ES" w:eastAsia="es-ES"/>
              </w:rPr>
              <w:t>4º</w:t>
            </w:r>
          </w:p>
        </w:tc>
        <w:tc>
          <w:tcPr>
            <w:tcW w:w="458" w:type="dxa"/>
            <w:tcBorders>
              <w:top w:val="single" w:sz="8" w:space="0" w:color="auto"/>
              <w:left w:val="nil"/>
              <w:bottom w:val="single" w:sz="4" w:space="0" w:color="auto"/>
              <w:right w:val="nil"/>
            </w:tcBorders>
            <w:shd w:val="clear" w:color="000000" w:fill="FFCC99"/>
            <w:noWrap/>
            <w:vAlign w:val="center"/>
            <w:hideMark/>
          </w:tcPr>
          <w:p w:rsidR="00C71692" w:rsidRPr="00C71692" w:rsidRDefault="00C71692" w:rsidP="00182734">
            <w:pPr>
              <w:spacing w:after="0" w:line="240" w:lineRule="auto"/>
              <w:jc w:val="center"/>
              <w:rPr>
                <w:rFonts w:ascii="Arial" w:eastAsia="Times New Roman" w:hAnsi="Arial" w:cs="Arial"/>
                <w:b/>
                <w:bCs/>
                <w:lang w:val="es-ES" w:eastAsia="es-ES"/>
              </w:rPr>
            </w:pPr>
            <w:r w:rsidRPr="00C71692">
              <w:rPr>
                <w:rFonts w:ascii="Arial" w:eastAsia="Times New Roman" w:hAnsi="Arial" w:cs="Arial"/>
                <w:b/>
                <w:bCs/>
                <w:lang w:val="es-ES" w:eastAsia="es-ES"/>
              </w:rPr>
              <w:t>5º</w:t>
            </w:r>
          </w:p>
        </w:tc>
        <w:tc>
          <w:tcPr>
            <w:tcW w:w="459" w:type="dxa"/>
            <w:tcBorders>
              <w:top w:val="single" w:sz="8" w:space="0" w:color="auto"/>
              <w:left w:val="single" w:sz="8" w:space="0" w:color="auto"/>
              <w:bottom w:val="single" w:sz="4" w:space="0" w:color="auto"/>
              <w:right w:val="single" w:sz="8" w:space="0" w:color="auto"/>
            </w:tcBorders>
            <w:shd w:val="clear" w:color="000000" w:fill="FFCC99"/>
            <w:noWrap/>
            <w:vAlign w:val="center"/>
            <w:hideMark/>
          </w:tcPr>
          <w:p w:rsidR="00C71692" w:rsidRPr="00C71692" w:rsidRDefault="00C71692" w:rsidP="00182734">
            <w:pPr>
              <w:spacing w:after="0" w:line="240" w:lineRule="auto"/>
              <w:jc w:val="center"/>
              <w:rPr>
                <w:rFonts w:ascii="Arial" w:eastAsia="Times New Roman" w:hAnsi="Arial" w:cs="Arial"/>
                <w:b/>
                <w:bCs/>
                <w:lang w:val="es-ES" w:eastAsia="es-ES"/>
              </w:rPr>
            </w:pPr>
            <w:r w:rsidRPr="00C71692">
              <w:rPr>
                <w:rFonts w:ascii="Arial" w:eastAsia="Times New Roman" w:hAnsi="Arial" w:cs="Arial"/>
                <w:b/>
                <w:bCs/>
                <w:lang w:val="es-ES" w:eastAsia="es-ES"/>
              </w:rPr>
              <w:t>6º</w:t>
            </w:r>
          </w:p>
        </w:tc>
      </w:tr>
      <w:tr w:rsidR="00C71692" w:rsidRPr="00C71692" w:rsidTr="00182734">
        <w:trPr>
          <w:trHeight w:val="288"/>
        </w:trPr>
        <w:tc>
          <w:tcPr>
            <w:tcW w:w="8004" w:type="dxa"/>
            <w:tcBorders>
              <w:top w:val="nil"/>
              <w:left w:val="single" w:sz="8" w:space="0" w:color="auto"/>
              <w:bottom w:val="single" w:sz="4" w:space="0" w:color="auto"/>
              <w:right w:val="nil"/>
            </w:tcBorders>
            <w:shd w:val="clear" w:color="000000" w:fill="FFCC99"/>
            <w:vAlign w:val="bottom"/>
            <w:hideMark/>
          </w:tcPr>
          <w:p w:rsidR="00C71692" w:rsidRPr="00C71692" w:rsidRDefault="00C71692" w:rsidP="00182734">
            <w:pPr>
              <w:spacing w:after="0" w:line="240" w:lineRule="auto"/>
              <w:rPr>
                <w:rFonts w:ascii="Arial" w:eastAsia="Times New Roman" w:hAnsi="Arial" w:cs="Arial"/>
                <w:lang w:val="es-ES" w:eastAsia="es-ES"/>
              </w:rPr>
            </w:pPr>
            <w:r w:rsidRPr="00C71692">
              <w:rPr>
                <w:rFonts w:ascii="Arial" w:eastAsia="Times New Roman" w:hAnsi="Arial" w:cs="Arial"/>
                <w:lang w:val="es-ES" w:eastAsia="es-ES"/>
              </w:rPr>
              <w:t>Fecha de entrega de Trabajo Práctico</w:t>
            </w:r>
          </w:p>
        </w:tc>
        <w:tc>
          <w:tcPr>
            <w:tcW w:w="458" w:type="dxa"/>
            <w:tcBorders>
              <w:top w:val="nil"/>
              <w:left w:val="single" w:sz="8" w:space="0" w:color="auto"/>
              <w:bottom w:val="single" w:sz="4" w:space="0" w:color="auto"/>
              <w:right w:val="single" w:sz="8" w:space="0" w:color="auto"/>
            </w:tcBorders>
            <w:shd w:val="clear" w:color="000000" w:fill="FFCC99"/>
            <w:noWrap/>
            <w:vAlign w:val="bottom"/>
            <w:hideMark/>
          </w:tcPr>
          <w:p w:rsidR="00C71692" w:rsidRPr="00C71692" w:rsidRDefault="00C71692" w:rsidP="00182734">
            <w:pPr>
              <w:spacing w:after="0" w:line="240" w:lineRule="auto"/>
              <w:rPr>
                <w:rFonts w:ascii="Arial" w:eastAsia="Times New Roman" w:hAnsi="Arial" w:cs="Arial"/>
                <w:lang w:val="es-ES" w:eastAsia="es-ES"/>
              </w:rPr>
            </w:pPr>
            <w:r w:rsidRPr="00C71692">
              <w:rPr>
                <w:rFonts w:ascii="Arial" w:eastAsia="Times New Roman" w:hAnsi="Arial" w:cs="Arial"/>
                <w:lang w:val="es-ES" w:eastAsia="es-ES"/>
              </w:rPr>
              <w:t> </w:t>
            </w:r>
            <w:r w:rsidR="00E33962">
              <w:rPr>
                <w:rFonts w:ascii="Arial" w:eastAsia="Times New Roman" w:hAnsi="Arial" w:cs="Arial"/>
                <w:lang w:val="es-ES" w:eastAsia="es-ES"/>
              </w:rPr>
              <w:t>05/05</w:t>
            </w:r>
          </w:p>
        </w:tc>
        <w:tc>
          <w:tcPr>
            <w:tcW w:w="458" w:type="dxa"/>
            <w:tcBorders>
              <w:top w:val="nil"/>
              <w:left w:val="nil"/>
              <w:bottom w:val="single" w:sz="4" w:space="0" w:color="auto"/>
              <w:right w:val="single" w:sz="8" w:space="0" w:color="auto"/>
            </w:tcBorders>
            <w:shd w:val="clear" w:color="000000" w:fill="FFCC99"/>
            <w:noWrap/>
            <w:vAlign w:val="bottom"/>
            <w:hideMark/>
          </w:tcPr>
          <w:p w:rsidR="00C71692" w:rsidRPr="00C71692" w:rsidRDefault="00C71692" w:rsidP="00182734">
            <w:pPr>
              <w:spacing w:after="0" w:line="240" w:lineRule="auto"/>
              <w:rPr>
                <w:rFonts w:ascii="Arial" w:eastAsia="Times New Roman" w:hAnsi="Arial" w:cs="Arial"/>
                <w:lang w:val="es-ES" w:eastAsia="es-ES"/>
              </w:rPr>
            </w:pPr>
            <w:r w:rsidRPr="00C71692">
              <w:rPr>
                <w:rFonts w:ascii="Arial" w:eastAsia="Times New Roman" w:hAnsi="Arial" w:cs="Arial"/>
                <w:lang w:val="es-ES" w:eastAsia="es-ES"/>
              </w:rPr>
              <w:t> </w:t>
            </w:r>
            <w:r w:rsidR="00E33962">
              <w:rPr>
                <w:rFonts w:ascii="Arial" w:eastAsia="Times New Roman" w:hAnsi="Arial" w:cs="Arial"/>
                <w:lang w:val="es-ES" w:eastAsia="es-ES"/>
              </w:rPr>
              <w:t>17/05</w:t>
            </w:r>
          </w:p>
        </w:tc>
        <w:tc>
          <w:tcPr>
            <w:tcW w:w="458" w:type="dxa"/>
            <w:tcBorders>
              <w:top w:val="nil"/>
              <w:left w:val="nil"/>
              <w:bottom w:val="single" w:sz="4" w:space="0" w:color="auto"/>
              <w:right w:val="single" w:sz="8" w:space="0" w:color="auto"/>
            </w:tcBorders>
            <w:shd w:val="clear" w:color="000000" w:fill="FFCC99"/>
            <w:noWrap/>
            <w:vAlign w:val="bottom"/>
            <w:hideMark/>
          </w:tcPr>
          <w:p w:rsidR="00C71692" w:rsidRPr="00C71692" w:rsidRDefault="00C71692" w:rsidP="00182734">
            <w:pPr>
              <w:spacing w:after="0" w:line="240" w:lineRule="auto"/>
              <w:rPr>
                <w:rFonts w:ascii="Arial" w:eastAsia="Times New Roman" w:hAnsi="Arial" w:cs="Arial"/>
                <w:lang w:val="es-ES" w:eastAsia="es-ES"/>
              </w:rPr>
            </w:pPr>
            <w:r w:rsidRPr="00C71692">
              <w:rPr>
                <w:rFonts w:ascii="Arial" w:eastAsia="Times New Roman" w:hAnsi="Arial" w:cs="Arial"/>
                <w:lang w:val="es-ES" w:eastAsia="es-ES"/>
              </w:rPr>
              <w:t> </w:t>
            </w:r>
          </w:p>
        </w:tc>
        <w:tc>
          <w:tcPr>
            <w:tcW w:w="458" w:type="dxa"/>
            <w:tcBorders>
              <w:top w:val="nil"/>
              <w:left w:val="nil"/>
              <w:bottom w:val="single" w:sz="4" w:space="0" w:color="auto"/>
              <w:right w:val="single" w:sz="8" w:space="0" w:color="auto"/>
            </w:tcBorders>
            <w:shd w:val="clear" w:color="000000" w:fill="FFCC99"/>
            <w:noWrap/>
            <w:vAlign w:val="bottom"/>
            <w:hideMark/>
          </w:tcPr>
          <w:p w:rsidR="00C71692" w:rsidRPr="00C71692" w:rsidRDefault="00C71692" w:rsidP="00182734">
            <w:pPr>
              <w:spacing w:after="0" w:line="240" w:lineRule="auto"/>
              <w:rPr>
                <w:rFonts w:ascii="Arial" w:eastAsia="Times New Roman" w:hAnsi="Arial" w:cs="Arial"/>
                <w:lang w:val="es-ES" w:eastAsia="es-ES"/>
              </w:rPr>
            </w:pPr>
            <w:r w:rsidRPr="00C71692">
              <w:rPr>
                <w:rFonts w:ascii="Arial" w:eastAsia="Times New Roman" w:hAnsi="Arial" w:cs="Arial"/>
                <w:lang w:val="es-ES" w:eastAsia="es-ES"/>
              </w:rPr>
              <w:t> </w:t>
            </w:r>
          </w:p>
        </w:tc>
        <w:tc>
          <w:tcPr>
            <w:tcW w:w="458" w:type="dxa"/>
            <w:tcBorders>
              <w:top w:val="nil"/>
              <w:left w:val="nil"/>
              <w:bottom w:val="single" w:sz="4" w:space="0" w:color="auto"/>
              <w:right w:val="nil"/>
            </w:tcBorders>
            <w:shd w:val="clear" w:color="000000" w:fill="FFCC99"/>
            <w:noWrap/>
            <w:vAlign w:val="bottom"/>
            <w:hideMark/>
          </w:tcPr>
          <w:p w:rsidR="00C71692" w:rsidRPr="00C71692" w:rsidRDefault="00C71692" w:rsidP="00182734">
            <w:pPr>
              <w:spacing w:after="0" w:line="240" w:lineRule="auto"/>
              <w:rPr>
                <w:rFonts w:ascii="Arial" w:eastAsia="Times New Roman" w:hAnsi="Arial" w:cs="Arial"/>
                <w:lang w:val="es-ES" w:eastAsia="es-ES"/>
              </w:rPr>
            </w:pPr>
            <w:r w:rsidRPr="00C71692">
              <w:rPr>
                <w:rFonts w:ascii="Arial" w:eastAsia="Times New Roman" w:hAnsi="Arial" w:cs="Arial"/>
                <w:lang w:val="es-ES" w:eastAsia="es-ES"/>
              </w:rPr>
              <w:t> </w:t>
            </w:r>
          </w:p>
        </w:tc>
        <w:tc>
          <w:tcPr>
            <w:tcW w:w="459" w:type="dxa"/>
            <w:tcBorders>
              <w:top w:val="nil"/>
              <w:left w:val="single" w:sz="8" w:space="0" w:color="auto"/>
              <w:bottom w:val="single" w:sz="4" w:space="0" w:color="auto"/>
              <w:right w:val="single" w:sz="8" w:space="0" w:color="auto"/>
            </w:tcBorders>
            <w:shd w:val="clear" w:color="000000" w:fill="FFCC99"/>
            <w:noWrap/>
            <w:vAlign w:val="bottom"/>
            <w:hideMark/>
          </w:tcPr>
          <w:p w:rsidR="00C71692" w:rsidRPr="00C71692" w:rsidRDefault="00C71692" w:rsidP="00182734">
            <w:pPr>
              <w:spacing w:after="0" w:line="240" w:lineRule="auto"/>
              <w:jc w:val="center"/>
              <w:rPr>
                <w:rFonts w:ascii="Arial" w:eastAsia="Times New Roman" w:hAnsi="Arial" w:cs="Arial"/>
                <w:lang w:val="es-ES" w:eastAsia="es-ES"/>
              </w:rPr>
            </w:pPr>
            <w:r w:rsidRPr="00C71692">
              <w:rPr>
                <w:rFonts w:ascii="Arial" w:eastAsia="Times New Roman" w:hAnsi="Arial" w:cs="Arial"/>
                <w:lang w:val="es-ES" w:eastAsia="es-ES"/>
              </w:rPr>
              <w:t> </w:t>
            </w:r>
          </w:p>
        </w:tc>
      </w:tr>
      <w:tr w:rsidR="00C71692" w:rsidRPr="00C71692" w:rsidTr="00182734">
        <w:trPr>
          <w:trHeight w:val="303"/>
        </w:trPr>
        <w:tc>
          <w:tcPr>
            <w:tcW w:w="8004" w:type="dxa"/>
            <w:tcBorders>
              <w:top w:val="nil"/>
              <w:left w:val="single" w:sz="8" w:space="0" w:color="auto"/>
              <w:bottom w:val="single" w:sz="8" w:space="0" w:color="auto"/>
              <w:right w:val="nil"/>
            </w:tcBorders>
            <w:shd w:val="clear" w:color="000000" w:fill="FFCC99"/>
            <w:vAlign w:val="bottom"/>
            <w:hideMark/>
          </w:tcPr>
          <w:p w:rsidR="00C71692" w:rsidRPr="00C71692" w:rsidRDefault="00C71692" w:rsidP="00182734">
            <w:pPr>
              <w:spacing w:after="0" w:line="240" w:lineRule="auto"/>
              <w:rPr>
                <w:rFonts w:ascii="Arial" w:eastAsia="Times New Roman" w:hAnsi="Arial" w:cs="Arial"/>
                <w:lang w:val="es-ES" w:eastAsia="es-ES"/>
              </w:rPr>
            </w:pPr>
            <w:r w:rsidRPr="00C71692">
              <w:rPr>
                <w:rFonts w:ascii="Arial" w:eastAsia="Times New Roman" w:hAnsi="Arial" w:cs="Arial"/>
                <w:lang w:val="es-ES" w:eastAsia="es-ES"/>
              </w:rPr>
              <w:t>Fecha de entrega de nota</w:t>
            </w:r>
          </w:p>
        </w:tc>
        <w:tc>
          <w:tcPr>
            <w:tcW w:w="458" w:type="dxa"/>
            <w:tcBorders>
              <w:top w:val="nil"/>
              <w:left w:val="single" w:sz="8" w:space="0" w:color="auto"/>
              <w:bottom w:val="single" w:sz="8" w:space="0" w:color="auto"/>
              <w:right w:val="single" w:sz="8" w:space="0" w:color="auto"/>
            </w:tcBorders>
            <w:shd w:val="clear" w:color="000000" w:fill="FFCC99"/>
            <w:noWrap/>
            <w:vAlign w:val="bottom"/>
            <w:hideMark/>
          </w:tcPr>
          <w:p w:rsidR="00C71692" w:rsidRPr="00C71692" w:rsidRDefault="00C71692" w:rsidP="00182734">
            <w:pPr>
              <w:spacing w:after="0" w:line="240" w:lineRule="auto"/>
              <w:rPr>
                <w:rFonts w:ascii="Arial" w:eastAsia="Times New Roman" w:hAnsi="Arial" w:cs="Arial"/>
                <w:lang w:val="es-ES" w:eastAsia="es-ES"/>
              </w:rPr>
            </w:pPr>
            <w:r w:rsidRPr="00C71692">
              <w:rPr>
                <w:rFonts w:ascii="Arial" w:eastAsia="Times New Roman" w:hAnsi="Arial" w:cs="Arial"/>
                <w:lang w:val="es-ES" w:eastAsia="es-ES"/>
              </w:rPr>
              <w:t> </w:t>
            </w:r>
            <w:r w:rsidR="00E33962">
              <w:rPr>
                <w:rFonts w:ascii="Arial" w:eastAsia="Times New Roman" w:hAnsi="Arial" w:cs="Arial"/>
                <w:lang w:val="es-ES" w:eastAsia="es-ES"/>
              </w:rPr>
              <w:t>05/05</w:t>
            </w:r>
          </w:p>
        </w:tc>
        <w:tc>
          <w:tcPr>
            <w:tcW w:w="458" w:type="dxa"/>
            <w:tcBorders>
              <w:top w:val="nil"/>
              <w:left w:val="nil"/>
              <w:bottom w:val="single" w:sz="8" w:space="0" w:color="auto"/>
              <w:right w:val="single" w:sz="8" w:space="0" w:color="auto"/>
            </w:tcBorders>
            <w:shd w:val="clear" w:color="000000" w:fill="FFCC99"/>
            <w:noWrap/>
            <w:vAlign w:val="bottom"/>
            <w:hideMark/>
          </w:tcPr>
          <w:p w:rsidR="00C71692" w:rsidRPr="00C71692" w:rsidRDefault="00C71692" w:rsidP="00182734">
            <w:pPr>
              <w:spacing w:after="0" w:line="240" w:lineRule="auto"/>
              <w:rPr>
                <w:rFonts w:ascii="Arial" w:eastAsia="Times New Roman" w:hAnsi="Arial" w:cs="Arial"/>
                <w:lang w:val="es-ES" w:eastAsia="es-ES"/>
              </w:rPr>
            </w:pPr>
            <w:r w:rsidRPr="00C71692">
              <w:rPr>
                <w:rFonts w:ascii="Arial" w:eastAsia="Times New Roman" w:hAnsi="Arial" w:cs="Arial"/>
                <w:lang w:val="es-ES" w:eastAsia="es-ES"/>
              </w:rPr>
              <w:t> </w:t>
            </w:r>
            <w:r w:rsidR="00E33962">
              <w:rPr>
                <w:rFonts w:ascii="Arial" w:eastAsia="Times New Roman" w:hAnsi="Arial" w:cs="Arial"/>
                <w:lang w:val="es-ES" w:eastAsia="es-ES"/>
              </w:rPr>
              <w:t>17/05</w:t>
            </w:r>
          </w:p>
        </w:tc>
        <w:tc>
          <w:tcPr>
            <w:tcW w:w="458" w:type="dxa"/>
            <w:tcBorders>
              <w:top w:val="nil"/>
              <w:left w:val="nil"/>
              <w:bottom w:val="single" w:sz="8" w:space="0" w:color="auto"/>
              <w:right w:val="single" w:sz="8" w:space="0" w:color="auto"/>
            </w:tcBorders>
            <w:shd w:val="clear" w:color="000000" w:fill="FFCC99"/>
            <w:noWrap/>
            <w:vAlign w:val="bottom"/>
            <w:hideMark/>
          </w:tcPr>
          <w:p w:rsidR="00C71692" w:rsidRPr="00C71692" w:rsidRDefault="00C71692" w:rsidP="00182734">
            <w:pPr>
              <w:spacing w:after="0" w:line="240" w:lineRule="auto"/>
              <w:rPr>
                <w:rFonts w:ascii="Arial" w:eastAsia="Times New Roman" w:hAnsi="Arial" w:cs="Arial"/>
                <w:lang w:val="es-ES" w:eastAsia="es-ES"/>
              </w:rPr>
            </w:pPr>
            <w:r w:rsidRPr="00C71692">
              <w:rPr>
                <w:rFonts w:ascii="Arial" w:eastAsia="Times New Roman" w:hAnsi="Arial" w:cs="Arial"/>
                <w:lang w:val="es-ES" w:eastAsia="es-ES"/>
              </w:rPr>
              <w:t> </w:t>
            </w:r>
          </w:p>
        </w:tc>
        <w:tc>
          <w:tcPr>
            <w:tcW w:w="458" w:type="dxa"/>
            <w:tcBorders>
              <w:top w:val="nil"/>
              <w:left w:val="nil"/>
              <w:bottom w:val="single" w:sz="8" w:space="0" w:color="auto"/>
              <w:right w:val="single" w:sz="8" w:space="0" w:color="auto"/>
            </w:tcBorders>
            <w:shd w:val="clear" w:color="000000" w:fill="FFCC99"/>
            <w:noWrap/>
            <w:vAlign w:val="bottom"/>
            <w:hideMark/>
          </w:tcPr>
          <w:p w:rsidR="00C71692" w:rsidRPr="00C71692" w:rsidRDefault="00C71692" w:rsidP="00182734">
            <w:pPr>
              <w:spacing w:after="0" w:line="240" w:lineRule="auto"/>
              <w:rPr>
                <w:rFonts w:ascii="Arial" w:eastAsia="Times New Roman" w:hAnsi="Arial" w:cs="Arial"/>
                <w:lang w:val="es-ES" w:eastAsia="es-ES"/>
              </w:rPr>
            </w:pPr>
            <w:r w:rsidRPr="00C71692">
              <w:rPr>
                <w:rFonts w:ascii="Arial" w:eastAsia="Times New Roman" w:hAnsi="Arial" w:cs="Arial"/>
                <w:lang w:val="es-ES" w:eastAsia="es-ES"/>
              </w:rPr>
              <w:t> </w:t>
            </w:r>
          </w:p>
        </w:tc>
        <w:tc>
          <w:tcPr>
            <w:tcW w:w="458" w:type="dxa"/>
            <w:tcBorders>
              <w:top w:val="nil"/>
              <w:left w:val="nil"/>
              <w:bottom w:val="single" w:sz="8" w:space="0" w:color="auto"/>
              <w:right w:val="nil"/>
            </w:tcBorders>
            <w:shd w:val="clear" w:color="000000" w:fill="FFCC99"/>
            <w:noWrap/>
            <w:vAlign w:val="bottom"/>
            <w:hideMark/>
          </w:tcPr>
          <w:p w:rsidR="00C71692" w:rsidRPr="00C71692" w:rsidRDefault="00C71692" w:rsidP="00182734">
            <w:pPr>
              <w:spacing w:after="0" w:line="240" w:lineRule="auto"/>
              <w:rPr>
                <w:rFonts w:ascii="Arial" w:eastAsia="Times New Roman" w:hAnsi="Arial" w:cs="Arial"/>
                <w:lang w:val="es-ES" w:eastAsia="es-ES"/>
              </w:rPr>
            </w:pPr>
            <w:r w:rsidRPr="00C71692">
              <w:rPr>
                <w:rFonts w:ascii="Arial" w:eastAsia="Times New Roman" w:hAnsi="Arial" w:cs="Arial"/>
                <w:lang w:val="es-ES" w:eastAsia="es-ES"/>
              </w:rPr>
              <w:t> </w:t>
            </w:r>
          </w:p>
        </w:tc>
        <w:tc>
          <w:tcPr>
            <w:tcW w:w="459" w:type="dxa"/>
            <w:tcBorders>
              <w:top w:val="nil"/>
              <w:left w:val="single" w:sz="8" w:space="0" w:color="auto"/>
              <w:bottom w:val="single" w:sz="8" w:space="0" w:color="auto"/>
              <w:right w:val="single" w:sz="8" w:space="0" w:color="auto"/>
            </w:tcBorders>
            <w:shd w:val="clear" w:color="000000" w:fill="FFCC99"/>
            <w:noWrap/>
            <w:vAlign w:val="bottom"/>
            <w:hideMark/>
          </w:tcPr>
          <w:p w:rsidR="00C71692" w:rsidRPr="00C71692" w:rsidRDefault="00C71692" w:rsidP="00182734">
            <w:pPr>
              <w:spacing w:after="0" w:line="240" w:lineRule="auto"/>
              <w:jc w:val="center"/>
              <w:rPr>
                <w:rFonts w:ascii="Arial" w:eastAsia="Times New Roman" w:hAnsi="Arial" w:cs="Arial"/>
                <w:lang w:val="es-ES" w:eastAsia="es-ES"/>
              </w:rPr>
            </w:pPr>
            <w:r w:rsidRPr="00C71692">
              <w:rPr>
                <w:rFonts w:ascii="Arial" w:eastAsia="Times New Roman" w:hAnsi="Arial" w:cs="Arial"/>
                <w:lang w:val="es-ES" w:eastAsia="es-ES"/>
              </w:rPr>
              <w:t> </w:t>
            </w:r>
          </w:p>
        </w:tc>
      </w:tr>
      <w:tr w:rsidR="00C71692" w:rsidRPr="00C71692" w:rsidTr="00182734">
        <w:trPr>
          <w:trHeight w:val="303"/>
        </w:trPr>
        <w:tc>
          <w:tcPr>
            <w:tcW w:w="10753"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C71692" w:rsidRPr="00C71692" w:rsidRDefault="00C71692" w:rsidP="00182734">
            <w:pPr>
              <w:spacing w:after="0" w:line="240" w:lineRule="auto"/>
              <w:jc w:val="center"/>
              <w:rPr>
                <w:rFonts w:ascii="Arial" w:eastAsia="Times New Roman" w:hAnsi="Arial" w:cs="Arial"/>
                <w:lang w:val="es-ES" w:eastAsia="es-ES"/>
              </w:rPr>
            </w:pPr>
            <w:r w:rsidRPr="00C71692">
              <w:rPr>
                <w:rFonts w:ascii="Arial" w:eastAsia="Times New Roman" w:hAnsi="Arial" w:cs="Arial"/>
                <w:lang w:val="es-ES" w:eastAsia="es-ES"/>
              </w:rPr>
              <w:t> </w:t>
            </w:r>
          </w:p>
        </w:tc>
      </w:tr>
      <w:tr w:rsidR="00C71692" w:rsidRPr="00C71692" w:rsidTr="00182734">
        <w:trPr>
          <w:trHeight w:val="303"/>
        </w:trPr>
        <w:tc>
          <w:tcPr>
            <w:tcW w:w="9378" w:type="dxa"/>
            <w:gridSpan w:val="4"/>
            <w:tcBorders>
              <w:top w:val="single" w:sz="8" w:space="0" w:color="auto"/>
              <w:left w:val="single" w:sz="8" w:space="0" w:color="auto"/>
              <w:bottom w:val="single" w:sz="4" w:space="0" w:color="auto"/>
              <w:right w:val="single" w:sz="8" w:space="0" w:color="000000"/>
            </w:tcBorders>
            <w:shd w:val="clear" w:color="000000" w:fill="FFCC99"/>
            <w:vAlign w:val="center"/>
            <w:hideMark/>
          </w:tcPr>
          <w:p w:rsidR="00C71692" w:rsidRPr="00C71692" w:rsidRDefault="00C71692" w:rsidP="00182734">
            <w:pPr>
              <w:spacing w:after="0" w:line="240" w:lineRule="auto"/>
              <w:jc w:val="center"/>
              <w:rPr>
                <w:rFonts w:ascii="Arial" w:eastAsia="Times New Roman" w:hAnsi="Arial" w:cs="Arial"/>
                <w:b/>
                <w:bCs/>
                <w:lang w:val="es-ES" w:eastAsia="es-ES"/>
              </w:rPr>
            </w:pPr>
            <w:r w:rsidRPr="00C71692">
              <w:rPr>
                <w:rFonts w:ascii="Arial" w:eastAsia="Times New Roman" w:hAnsi="Arial" w:cs="Arial"/>
                <w:b/>
                <w:bCs/>
                <w:lang w:val="es-ES" w:eastAsia="es-ES"/>
              </w:rPr>
              <w:t>OTRAS ACTIVIDADES DESTACADAS (Visitas, jornadas, charlas, etc.)</w:t>
            </w:r>
          </w:p>
        </w:tc>
        <w:tc>
          <w:tcPr>
            <w:tcW w:w="1375" w:type="dxa"/>
            <w:gridSpan w:val="3"/>
            <w:tcBorders>
              <w:top w:val="single" w:sz="8" w:space="0" w:color="auto"/>
              <w:left w:val="nil"/>
              <w:bottom w:val="single" w:sz="4" w:space="0" w:color="auto"/>
              <w:right w:val="single" w:sz="8" w:space="0" w:color="000000"/>
            </w:tcBorders>
            <w:shd w:val="clear" w:color="000000" w:fill="FFCC99"/>
            <w:noWrap/>
            <w:vAlign w:val="center"/>
            <w:hideMark/>
          </w:tcPr>
          <w:p w:rsidR="00C71692" w:rsidRPr="00C71692" w:rsidRDefault="00C71692" w:rsidP="00182734">
            <w:pPr>
              <w:spacing w:after="0" w:line="240" w:lineRule="auto"/>
              <w:jc w:val="center"/>
              <w:rPr>
                <w:rFonts w:ascii="Arial" w:eastAsia="Times New Roman" w:hAnsi="Arial" w:cs="Arial"/>
                <w:b/>
                <w:bCs/>
                <w:lang w:val="es-ES" w:eastAsia="es-ES"/>
              </w:rPr>
            </w:pPr>
            <w:r w:rsidRPr="00C71692">
              <w:rPr>
                <w:rFonts w:ascii="Arial" w:eastAsia="Times New Roman" w:hAnsi="Arial" w:cs="Arial"/>
                <w:b/>
                <w:bCs/>
                <w:lang w:val="es-ES" w:eastAsia="es-ES"/>
              </w:rPr>
              <w:t>Fecha</w:t>
            </w:r>
          </w:p>
        </w:tc>
      </w:tr>
      <w:tr w:rsidR="00C71692" w:rsidRPr="00C71692" w:rsidTr="00182734">
        <w:trPr>
          <w:trHeight w:val="288"/>
        </w:trPr>
        <w:tc>
          <w:tcPr>
            <w:tcW w:w="9378" w:type="dxa"/>
            <w:gridSpan w:val="4"/>
            <w:tcBorders>
              <w:top w:val="single" w:sz="4" w:space="0" w:color="auto"/>
              <w:left w:val="single" w:sz="8" w:space="0" w:color="auto"/>
              <w:bottom w:val="single" w:sz="4" w:space="0" w:color="auto"/>
              <w:right w:val="single" w:sz="8" w:space="0" w:color="000000"/>
            </w:tcBorders>
            <w:shd w:val="clear" w:color="000000" w:fill="FFCC99"/>
            <w:vAlign w:val="bottom"/>
            <w:hideMark/>
          </w:tcPr>
          <w:p w:rsidR="00C71692" w:rsidRPr="00C71692" w:rsidRDefault="00C71692" w:rsidP="00182734">
            <w:pPr>
              <w:spacing w:after="0" w:line="240" w:lineRule="auto"/>
              <w:jc w:val="center"/>
              <w:rPr>
                <w:rFonts w:ascii="Arial" w:eastAsia="Times New Roman" w:hAnsi="Arial" w:cs="Arial"/>
                <w:lang w:val="es-ES" w:eastAsia="es-ES"/>
              </w:rPr>
            </w:pPr>
            <w:r w:rsidRPr="00C71692">
              <w:rPr>
                <w:rFonts w:ascii="Arial" w:eastAsia="Times New Roman" w:hAnsi="Arial" w:cs="Arial"/>
                <w:lang w:val="es-ES" w:eastAsia="es-ES"/>
              </w:rPr>
              <w:t> </w:t>
            </w:r>
            <w:r w:rsidR="00E33962">
              <w:rPr>
                <w:rFonts w:ascii="Arial" w:eastAsia="Times New Roman" w:hAnsi="Arial" w:cs="Arial"/>
                <w:lang w:val="es-ES" w:eastAsia="es-ES"/>
              </w:rPr>
              <w:t xml:space="preserve">Visita Institución Educativa </w:t>
            </w:r>
          </w:p>
        </w:tc>
        <w:tc>
          <w:tcPr>
            <w:tcW w:w="1375" w:type="dxa"/>
            <w:gridSpan w:val="3"/>
            <w:tcBorders>
              <w:top w:val="single" w:sz="4" w:space="0" w:color="auto"/>
              <w:left w:val="nil"/>
              <w:bottom w:val="single" w:sz="4" w:space="0" w:color="auto"/>
              <w:right w:val="single" w:sz="8" w:space="0" w:color="000000"/>
            </w:tcBorders>
            <w:shd w:val="clear" w:color="000000" w:fill="FFCC99"/>
            <w:noWrap/>
            <w:vAlign w:val="bottom"/>
            <w:hideMark/>
          </w:tcPr>
          <w:p w:rsidR="00C71692" w:rsidRPr="00C71692" w:rsidRDefault="00C71692" w:rsidP="00182734">
            <w:pPr>
              <w:spacing w:after="0" w:line="240" w:lineRule="auto"/>
              <w:jc w:val="center"/>
              <w:rPr>
                <w:rFonts w:ascii="Arial" w:eastAsia="Times New Roman" w:hAnsi="Arial" w:cs="Arial"/>
                <w:lang w:val="es-ES" w:eastAsia="es-ES"/>
              </w:rPr>
            </w:pPr>
            <w:r w:rsidRPr="00C71692">
              <w:rPr>
                <w:rFonts w:ascii="Arial" w:eastAsia="Times New Roman" w:hAnsi="Arial" w:cs="Arial"/>
                <w:lang w:val="es-ES" w:eastAsia="es-ES"/>
              </w:rPr>
              <w:t> </w:t>
            </w:r>
          </w:p>
        </w:tc>
      </w:tr>
      <w:tr w:rsidR="00C71692" w:rsidRPr="00C71692" w:rsidTr="00182734">
        <w:trPr>
          <w:trHeight w:val="288"/>
        </w:trPr>
        <w:tc>
          <w:tcPr>
            <w:tcW w:w="9378" w:type="dxa"/>
            <w:gridSpan w:val="4"/>
            <w:tcBorders>
              <w:top w:val="single" w:sz="4" w:space="0" w:color="auto"/>
              <w:left w:val="single" w:sz="8" w:space="0" w:color="auto"/>
              <w:bottom w:val="single" w:sz="4" w:space="0" w:color="auto"/>
              <w:right w:val="single" w:sz="8" w:space="0" w:color="000000"/>
            </w:tcBorders>
            <w:shd w:val="clear" w:color="000000" w:fill="FFCC99"/>
            <w:vAlign w:val="bottom"/>
            <w:hideMark/>
          </w:tcPr>
          <w:p w:rsidR="00C71692" w:rsidRPr="00C71692" w:rsidRDefault="00C71692" w:rsidP="00182734">
            <w:pPr>
              <w:spacing w:after="0" w:line="240" w:lineRule="auto"/>
              <w:jc w:val="center"/>
              <w:rPr>
                <w:rFonts w:ascii="Arial" w:eastAsia="Times New Roman" w:hAnsi="Arial" w:cs="Arial"/>
                <w:lang w:val="es-ES" w:eastAsia="es-ES"/>
              </w:rPr>
            </w:pPr>
            <w:r w:rsidRPr="00C71692">
              <w:rPr>
                <w:rFonts w:ascii="Arial" w:eastAsia="Times New Roman" w:hAnsi="Arial" w:cs="Arial"/>
                <w:lang w:val="es-ES" w:eastAsia="es-ES"/>
              </w:rPr>
              <w:t> </w:t>
            </w:r>
          </w:p>
        </w:tc>
        <w:tc>
          <w:tcPr>
            <w:tcW w:w="1375" w:type="dxa"/>
            <w:gridSpan w:val="3"/>
            <w:tcBorders>
              <w:top w:val="single" w:sz="4" w:space="0" w:color="auto"/>
              <w:left w:val="nil"/>
              <w:bottom w:val="single" w:sz="4" w:space="0" w:color="auto"/>
              <w:right w:val="single" w:sz="8" w:space="0" w:color="000000"/>
            </w:tcBorders>
            <w:shd w:val="clear" w:color="000000" w:fill="FFCC99"/>
            <w:noWrap/>
            <w:vAlign w:val="bottom"/>
            <w:hideMark/>
          </w:tcPr>
          <w:p w:rsidR="00C71692" w:rsidRPr="00C71692" w:rsidRDefault="00C71692" w:rsidP="00182734">
            <w:pPr>
              <w:spacing w:after="0" w:line="240" w:lineRule="auto"/>
              <w:jc w:val="center"/>
              <w:rPr>
                <w:rFonts w:ascii="Arial" w:eastAsia="Times New Roman" w:hAnsi="Arial" w:cs="Arial"/>
                <w:lang w:val="es-ES" w:eastAsia="es-ES"/>
              </w:rPr>
            </w:pPr>
            <w:r w:rsidRPr="00C71692">
              <w:rPr>
                <w:rFonts w:ascii="Arial" w:eastAsia="Times New Roman" w:hAnsi="Arial" w:cs="Arial"/>
                <w:lang w:val="es-ES" w:eastAsia="es-ES"/>
              </w:rPr>
              <w:t> </w:t>
            </w:r>
          </w:p>
        </w:tc>
      </w:tr>
      <w:tr w:rsidR="00C71692" w:rsidRPr="00C71692" w:rsidTr="00182734">
        <w:trPr>
          <w:trHeight w:val="303"/>
        </w:trPr>
        <w:tc>
          <w:tcPr>
            <w:tcW w:w="9378" w:type="dxa"/>
            <w:gridSpan w:val="4"/>
            <w:tcBorders>
              <w:top w:val="single" w:sz="4" w:space="0" w:color="auto"/>
              <w:left w:val="single" w:sz="8" w:space="0" w:color="auto"/>
              <w:bottom w:val="single" w:sz="8" w:space="0" w:color="auto"/>
              <w:right w:val="single" w:sz="8" w:space="0" w:color="000000"/>
            </w:tcBorders>
            <w:shd w:val="clear" w:color="000000" w:fill="FFCC99"/>
            <w:vAlign w:val="bottom"/>
            <w:hideMark/>
          </w:tcPr>
          <w:p w:rsidR="00C71692" w:rsidRPr="00C71692" w:rsidRDefault="00C71692" w:rsidP="00182734">
            <w:pPr>
              <w:spacing w:after="0" w:line="240" w:lineRule="auto"/>
              <w:jc w:val="center"/>
              <w:rPr>
                <w:rFonts w:ascii="Arial" w:eastAsia="Times New Roman" w:hAnsi="Arial" w:cs="Arial"/>
                <w:lang w:val="es-ES" w:eastAsia="es-ES"/>
              </w:rPr>
            </w:pPr>
            <w:r w:rsidRPr="00C71692">
              <w:rPr>
                <w:rFonts w:ascii="Arial" w:eastAsia="Times New Roman" w:hAnsi="Arial" w:cs="Arial"/>
                <w:lang w:val="es-ES" w:eastAsia="es-ES"/>
              </w:rPr>
              <w:t> </w:t>
            </w:r>
          </w:p>
        </w:tc>
        <w:tc>
          <w:tcPr>
            <w:tcW w:w="1375" w:type="dxa"/>
            <w:gridSpan w:val="3"/>
            <w:tcBorders>
              <w:top w:val="single" w:sz="4" w:space="0" w:color="auto"/>
              <w:left w:val="nil"/>
              <w:bottom w:val="single" w:sz="8" w:space="0" w:color="auto"/>
              <w:right w:val="single" w:sz="8" w:space="0" w:color="000000"/>
            </w:tcBorders>
            <w:shd w:val="clear" w:color="000000" w:fill="FFCC99"/>
            <w:noWrap/>
            <w:vAlign w:val="bottom"/>
            <w:hideMark/>
          </w:tcPr>
          <w:p w:rsidR="00C71692" w:rsidRPr="00C71692" w:rsidRDefault="00C71692" w:rsidP="00182734">
            <w:pPr>
              <w:spacing w:after="0" w:line="240" w:lineRule="auto"/>
              <w:jc w:val="center"/>
              <w:rPr>
                <w:rFonts w:ascii="Arial" w:eastAsia="Times New Roman" w:hAnsi="Arial" w:cs="Arial"/>
                <w:lang w:val="es-ES" w:eastAsia="es-ES"/>
              </w:rPr>
            </w:pPr>
            <w:r w:rsidRPr="00C71692">
              <w:rPr>
                <w:rFonts w:ascii="Arial" w:eastAsia="Times New Roman" w:hAnsi="Arial" w:cs="Arial"/>
                <w:lang w:val="es-ES" w:eastAsia="es-ES"/>
              </w:rPr>
              <w:t> </w:t>
            </w:r>
          </w:p>
        </w:tc>
      </w:tr>
      <w:tr w:rsidR="00C71692" w:rsidRPr="00C71692" w:rsidTr="00182734">
        <w:trPr>
          <w:trHeight w:val="303"/>
        </w:trPr>
        <w:tc>
          <w:tcPr>
            <w:tcW w:w="10753"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C71692" w:rsidRPr="00C71692" w:rsidRDefault="00C71692" w:rsidP="00182734">
            <w:pPr>
              <w:spacing w:after="0" w:line="240" w:lineRule="auto"/>
              <w:jc w:val="center"/>
              <w:rPr>
                <w:rFonts w:ascii="Arial" w:eastAsia="Times New Roman" w:hAnsi="Arial" w:cs="Arial"/>
                <w:lang w:val="es-ES" w:eastAsia="es-ES"/>
              </w:rPr>
            </w:pPr>
            <w:r w:rsidRPr="00C71692">
              <w:rPr>
                <w:rFonts w:ascii="Arial" w:eastAsia="Times New Roman" w:hAnsi="Arial" w:cs="Arial"/>
                <w:lang w:val="es-ES" w:eastAsia="es-ES"/>
              </w:rPr>
              <w:t> </w:t>
            </w:r>
          </w:p>
        </w:tc>
      </w:tr>
      <w:tr w:rsidR="009E20DC" w:rsidRPr="00C71692" w:rsidTr="00182734">
        <w:trPr>
          <w:trHeight w:val="319"/>
        </w:trPr>
        <w:tc>
          <w:tcPr>
            <w:tcW w:w="8004" w:type="dxa"/>
            <w:tcBorders>
              <w:top w:val="nil"/>
              <w:left w:val="single" w:sz="8" w:space="0" w:color="auto"/>
              <w:bottom w:val="single" w:sz="8" w:space="0" w:color="auto"/>
              <w:right w:val="single" w:sz="4" w:space="0" w:color="auto"/>
            </w:tcBorders>
            <w:shd w:val="clear" w:color="000000" w:fill="FFCC99"/>
            <w:vAlign w:val="center"/>
            <w:hideMark/>
          </w:tcPr>
          <w:p w:rsidR="00C71692" w:rsidRPr="00C71692" w:rsidRDefault="00C71692" w:rsidP="00182734">
            <w:pPr>
              <w:spacing w:after="0" w:line="240" w:lineRule="auto"/>
              <w:jc w:val="center"/>
              <w:rPr>
                <w:rFonts w:ascii="Arial" w:eastAsia="Times New Roman" w:hAnsi="Arial" w:cs="Arial"/>
                <w:b/>
                <w:bCs/>
                <w:lang w:val="es-ES" w:eastAsia="es-ES"/>
              </w:rPr>
            </w:pPr>
            <w:r w:rsidRPr="00C71692">
              <w:rPr>
                <w:rFonts w:ascii="Arial" w:eastAsia="Times New Roman" w:hAnsi="Arial" w:cs="Arial"/>
                <w:b/>
                <w:bCs/>
                <w:lang w:val="es-ES" w:eastAsia="es-ES"/>
              </w:rPr>
              <w:t>FECHA DE FIRMA DE LIBRETAS (Día y horario)</w:t>
            </w:r>
          </w:p>
        </w:tc>
        <w:tc>
          <w:tcPr>
            <w:tcW w:w="2749" w:type="dxa"/>
            <w:gridSpan w:val="6"/>
            <w:tcBorders>
              <w:top w:val="single" w:sz="8" w:space="0" w:color="auto"/>
              <w:left w:val="nil"/>
              <w:bottom w:val="single" w:sz="8" w:space="0" w:color="auto"/>
              <w:right w:val="single" w:sz="8" w:space="0" w:color="000000"/>
            </w:tcBorders>
            <w:shd w:val="clear" w:color="000000" w:fill="FFCC99"/>
            <w:noWrap/>
            <w:vAlign w:val="center"/>
            <w:hideMark/>
          </w:tcPr>
          <w:p w:rsidR="00C71692" w:rsidRPr="00C71692" w:rsidRDefault="00E33962" w:rsidP="00182734">
            <w:pPr>
              <w:spacing w:after="0" w:line="240" w:lineRule="auto"/>
              <w:jc w:val="center"/>
              <w:rPr>
                <w:rFonts w:ascii="Arial" w:eastAsia="Times New Roman" w:hAnsi="Arial" w:cs="Arial"/>
                <w:lang w:val="es-ES" w:eastAsia="es-ES"/>
              </w:rPr>
            </w:pPr>
            <w:r>
              <w:rPr>
                <w:rFonts w:ascii="Arial" w:eastAsia="Times New Roman" w:hAnsi="Arial" w:cs="Arial"/>
                <w:lang w:val="es-ES" w:eastAsia="es-ES"/>
              </w:rPr>
              <w:t>Jueves 14</w:t>
            </w:r>
            <w:r w:rsidR="006E00DD">
              <w:rPr>
                <w:rFonts w:ascii="Arial" w:eastAsia="Times New Roman" w:hAnsi="Arial" w:cs="Arial"/>
                <w:lang w:val="es-ES" w:eastAsia="es-ES"/>
              </w:rPr>
              <w:t xml:space="preserve"> de junio 18.00 hs</w:t>
            </w:r>
            <w:r w:rsidR="00C71692" w:rsidRPr="00C71692">
              <w:rPr>
                <w:rFonts w:ascii="Arial" w:eastAsia="Times New Roman" w:hAnsi="Arial" w:cs="Arial"/>
                <w:lang w:val="es-ES" w:eastAsia="es-ES"/>
              </w:rPr>
              <w:t> </w:t>
            </w:r>
          </w:p>
        </w:tc>
      </w:tr>
    </w:tbl>
    <w:p w:rsidR="00C71692" w:rsidRPr="00C71692" w:rsidRDefault="00C71692" w:rsidP="00C71692">
      <w:pPr>
        <w:spacing w:after="0" w:line="360" w:lineRule="auto"/>
        <w:ind w:firstLine="454"/>
        <w:jc w:val="center"/>
        <w:rPr>
          <w:rFonts w:eastAsia="Times New Roman" w:cs="Arial"/>
          <w:b/>
          <w:sz w:val="24"/>
          <w:szCs w:val="24"/>
          <w:lang w:val="es-ES_tradnl"/>
        </w:rPr>
      </w:pPr>
      <w:r w:rsidRPr="00C71692">
        <w:rPr>
          <w:rFonts w:eastAsia="Times New Roman" w:cs="Arial"/>
          <w:b/>
          <w:sz w:val="24"/>
          <w:szCs w:val="24"/>
          <w:lang w:val="es-ES_tradnl"/>
        </w:rPr>
        <w:t>(Presentar solo en formato digital al mail: academica@fcc.unc.edu.ar)</w:t>
      </w:r>
    </w:p>
    <w:p w:rsidR="00C0554F" w:rsidRDefault="00C0554F" w:rsidP="00C0554F">
      <w:pPr>
        <w:spacing w:before="120" w:after="60" w:line="360" w:lineRule="auto"/>
        <w:ind w:left="360"/>
        <w:rPr>
          <w:rFonts w:ascii="Arial" w:hAnsi="Arial" w:cs="Arial"/>
          <w:sz w:val="24"/>
          <w:lang w:val="es-MX"/>
        </w:rPr>
      </w:pPr>
      <w:r>
        <w:rPr>
          <w:rFonts w:ascii="Arial" w:hAnsi="Arial" w:cs="Arial"/>
          <w:b/>
          <w:sz w:val="24"/>
          <w:lang w:val="es-MX"/>
        </w:rPr>
        <w:t>Firma del profesor Titular</w:t>
      </w:r>
      <w:r>
        <w:rPr>
          <w:rFonts w:ascii="Arial" w:hAnsi="Arial" w:cs="Arial"/>
          <w:sz w:val="24"/>
          <w:lang w:val="es-MX"/>
        </w:rPr>
        <w:t>.</w:t>
      </w:r>
    </w:p>
    <w:p w:rsidR="00C0554F" w:rsidRDefault="00C0554F" w:rsidP="00C0554F">
      <w:pPr>
        <w:spacing w:before="120" w:after="60" w:line="360" w:lineRule="auto"/>
        <w:ind w:left="360"/>
        <w:rPr>
          <w:rFonts w:ascii="Arial" w:hAnsi="Arial" w:cs="Arial"/>
          <w:sz w:val="24"/>
          <w:lang w:val="es-MX"/>
        </w:rPr>
      </w:pPr>
      <w:r>
        <w:rPr>
          <w:rFonts w:ascii="Arial" w:hAnsi="Arial" w:cs="Arial"/>
          <w:b/>
          <w:sz w:val="24"/>
          <w:lang w:val="es-MX"/>
        </w:rPr>
        <w:t>Aclaración</w:t>
      </w:r>
      <w:r w:rsidRPr="00FC3610">
        <w:rPr>
          <w:rFonts w:ascii="Arial" w:hAnsi="Arial" w:cs="Arial"/>
          <w:sz w:val="24"/>
          <w:lang w:val="es-MX"/>
        </w:rPr>
        <w:t>:</w:t>
      </w:r>
      <w:r>
        <w:rPr>
          <w:rFonts w:ascii="Arial" w:hAnsi="Arial" w:cs="Arial"/>
          <w:sz w:val="24"/>
          <w:lang w:val="es-MX"/>
        </w:rPr>
        <w:t xml:space="preserve"> Bambozzi, Enrique Néstor</w:t>
      </w:r>
    </w:p>
    <w:p w:rsidR="00C0554F" w:rsidRDefault="00C0554F" w:rsidP="00C0554F">
      <w:pPr>
        <w:spacing w:before="120" w:after="60" w:line="360" w:lineRule="auto"/>
        <w:ind w:left="360"/>
        <w:rPr>
          <w:rFonts w:ascii="Arial" w:hAnsi="Arial" w:cs="Arial"/>
          <w:sz w:val="24"/>
          <w:lang w:val="es-MX"/>
        </w:rPr>
      </w:pPr>
      <w:r>
        <w:rPr>
          <w:rFonts w:ascii="Arial" w:hAnsi="Arial" w:cs="Arial"/>
          <w:b/>
          <w:sz w:val="24"/>
          <w:lang w:val="es-MX"/>
        </w:rPr>
        <w:t>Legajo</w:t>
      </w:r>
      <w:r w:rsidRPr="00FC3610">
        <w:rPr>
          <w:rFonts w:ascii="Arial" w:hAnsi="Arial" w:cs="Arial"/>
          <w:sz w:val="24"/>
          <w:lang w:val="es-MX"/>
        </w:rPr>
        <w:t>:</w:t>
      </w:r>
      <w:r>
        <w:rPr>
          <w:rFonts w:ascii="Arial" w:hAnsi="Arial" w:cs="Arial"/>
          <w:sz w:val="24"/>
          <w:lang w:val="es-MX"/>
        </w:rPr>
        <w:t>35378</w:t>
      </w:r>
    </w:p>
    <w:p w:rsidR="00C0554F" w:rsidRPr="006E00DD" w:rsidRDefault="00C0554F" w:rsidP="00C0554F">
      <w:pPr>
        <w:rPr>
          <w:rFonts w:ascii="Arial" w:hAnsi="Arial" w:cs="Arial"/>
          <w:lang w:val="es-MX"/>
        </w:rPr>
      </w:pPr>
    </w:p>
    <w:p w:rsidR="00BA6431" w:rsidRPr="00C71692" w:rsidRDefault="007D3812" w:rsidP="00C71692">
      <w:pPr>
        <w:rPr>
          <w:lang w:val="es-ES_tradnl"/>
        </w:rPr>
      </w:pPr>
      <w:r>
        <w:rPr>
          <w:noProof/>
          <w:lang w:eastAsia="es-AR"/>
        </w:rPr>
        <w:lastRenderedPageBreak/>
        <w:drawing>
          <wp:inline distT="0" distB="0" distL="0" distR="0">
            <wp:extent cx="2486660" cy="1026160"/>
            <wp:effectExtent l="19050" t="0" r="8890" b="0"/>
            <wp:docPr id="3" name="Imagen 1" descr="FIRMA-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IRMA-DIGITAL"/>
                    <pic:cNvPicPr>
                      <a:picLocks noChangeAspect="1" noChangeArrowheads="1"/>
                    </pic:cNvPicPr>
                  </pic:nvPicPr>
                  <pic:blipFill>
                    <a:blip r:embed="rId7"/>
                    <a:srcRect/>
                    <a:stretch>
                      <a:fillRect/>
                    </a:stretch>
                  </pic:blipFill>
                  <pic:spPr bwMode="auto">
                    <a:xfrm>
                      <a:off x="0" y="0"/>
                      <a:ext cx="2486660" cy="1026160"/>
                    </a:xfrm>
                    <a:prstGeom prst="rect">
                      <a:avLst/>
                    </a:prstGeom>
                    <a:noFill/>
                    <a:ln w="9525">
                      <a:noFill/>
                      <a:miter lim="800000"/>
                      <a:headEnd/>
                      <a:tailEnd/>
                    </a:ln>
                  </pic:spPr>
                </pic:pic>
              </a:graphicData>
            </a:graphic>
          </wp:inline>
        </w:drawing>
      </w:r>
    </w:p>
    <w:sectPr w:rsidR="00BA6431" w:rsidRPr="00C71692" w:rsidSect="009E20DC">
      <w:headerReference w:type="default" r:id="rId8"/>
      <w:footerReference w:type="default" r:id="rId9"/>
      <w:pgSz w:w="11907" w:h="16839" w:code="9"/>
      <w:pgMar w:top="1702" w:right="1701" w:bottom="28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885" w:rsidRDefault="00631885" w:rsidP="00D7191E">
      <w:pPr>
        <w:spacing w:after="0" w:line="240" w:lineRule="auto"/>
      </w:pPr>
      <w:r>
        <w:separator/>
      </w:r>
    </w:p>
  </w:endnote>
  <w:endnote w:type="continuationSeparator" w:id="1">
    <w:p w:rsidR="00631885" w:rsidRDefault="00631885" w:rsidP="00D719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341" w:rsidRDefault="00ED4341">
    <w:pPr>
      <w:pStyle w:val="Piedepgina"/>
    </w:pPr>
  </w:p>
  <w:p w:rsidR="00ED4341" w:rsidRDefault="00ED434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885" w:rsidRDefault="00631885" w:rsidP="00D7191E">
      <w:pPr>
        <w:spacing w:after="0" w:line="240" w:lineRule="auto"/>
      </w:pPr>
      <w:r>
        <w:separator/>
      </w:r>
    </w:p>
  </w:footnote>
  <w:footnote w:type="continuationSeparator" w:id="1">
    <w:p w:rsidR="00631885" w:rsidRDefault="00631885" w:rsidP="00D719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341" w:rsidRDefault="007D3812">
    <w:pPr>
      <w:pStyle w:val="Encabezado"/>
    </w:pPr>
    <w:r>
      <w:rPr>
        <w:noProof/>
        <w:lang w:eastAsia="es-AR"/>
      </w:rPr>
      <w:drawing>
        <wp:anchor distT="720090" distB="0" distL="114300" distR="114300" simplePos="0" relativeHeight="251657216" behindDoc="0" locked="0" layoutInCell="1" allowOverlap="1">
          <wp:simplePos x="0" y="0"/>
          <wp:positionH relativeFrom="margin">
            <wp:posOffset>-1118235</wp:posOffset>
          </wp:positionH>
          <wp:positionV relativeFrom="margin">
            <wp:posOffset>-1088390</wp:posOffset>
          </wp:positionV>
          <wp:extent cx="7829550" cy="1303020"/>
          <wp:effectExtent l="19050" t="0" r="0" b="0"/>
          <wp:wrapSquare wrapText="bothSides"/>
          <wp:docPr id="2" name="2 Imagen" desc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top.jpg"/>
                  <pic:cNvPicPr>
                    <a:picLocks noChangeAspect="1" noChangeArrowheads="1"/>
                  </pic:cNvPicPr>
                </pic:nvPicPr>
                <pic:blipFill>
                  <a:blip r:embed="rId1"/>
                  <a:srcRect/>
                  <a:stretch>
                    <a:fillRect/>
                  </a:stretch>
                </pic:blipFill>
                <pic:spPr bwMode="auto">
                  <a:xfrm>
                    <a:off x="0" y="0"/>
                    <a:ext cx="7829550" cy="1303020"/>
                  </a:xfrm>
                  <a:prstGeom prst="rect">
                    <a:avLst/>
                  </a:prstGeom>
                  <a:noFill/>
                  <a:ln w="9525">
                    <a:noFill/>
                    <a:miter lim="800000"/>
                    <a:headEnd/>
                    <a:tailEnd/>
                  </a:ln>
                </pic:spPr>
              </pic:pic>
            </a:graphicData>
          </a:graphic>
        </wp:anchor>
      </w:drawing>
    </w:r>
  </w:p>
  <w:p w:rsidR="00ED4341" w:rsidRDefault="007D3812">
    <w:pPr>
      <w:pStyle w:val="Encabezado"/>
    </w:pPr>
    <w:r>
      <w:rPr>
        <w:noProof/>
        <w:lang w:eastAsia="es-AR"/>
      </w:rPr>
      <w:drawing>
        <wp:anchor distT="0" distB="0" distL="114300" distR="114300" simplePos="0" relativeHeight="251658240" behindDoc="1" locked="0" layoutInCell="1" allowOverlap="1">
          <wp:simplePos x="0" y="0"/>
          <wp:positionH relativeFrom="margin">
            <wp:posOffset>-1118235</wp:posOffset>
          </wp:positionH>
          <wp:positionV relativeFrom="margin">
            <wp:posOffset>4110355</wp:posOffset>
          </wp:positionV>
          <wp:extent cx="7581900" cy="5695950"/>
          <wp:effectExtent l="19050" t="0" r="0" b="0"/>
          <wp:wrapNone/>
          <wp:docPr id="1" name="3 Imagen" descr="f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foot.jpg"/>
                  <pic:cNvPicPr>
                    <a:picLocks noChangeAspect="1" noChangeArrowheads="1"/>
                  </pic:cNvPicPr>
                </pic:nvPicPr>
                <pic:blipFill>
                  <a:blip r:embed="rId2"/>
                  <a:srcRect/>
                  <a:stretch>
                    <a:fillRect/>
                  </a:stretch>
                </pic:blipFill>
                <pic:spPr bwMode="auto">
                  <a:xfrm>
                    <a:off x="0" y="0"/>
                    <a:ext cx="7581900" cy="56959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30FC8"/>
    <w:multiLevelType w:val="hybridMultilevel"/>
    <w:tmpl w:val="52FC198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nsid w:val="1F5236C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nsid w:val="394E37D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3CEE3452"/>
    <w:multiLevelType w:val="singleLevel"/>
    <w:tmpl w:val="7C4CCEBC"/>
    <w:lvl w:ilvl="0">
      <w:start w:val="1"/>
      <w:numFmt w:val="lowerLetter"/>
      <w:lvlText w:val="%1)"/>
      <w:lvlJc w:val="left"/>
      <w:pPr>
        <w:tabs>
          <w:tab w:val="num" w:pos="360"/>
        </w:tabs>
        <w:ind w:left="360" w:hanging="360"/>
      </w:pPr>
      <w:rPr>
        <w:rFonts w:hint="default"/>
        <w:b/>
        <w:color w:val="auto"/>
      </w:rPr>
    </w:lvl>
  </w:abstractNum>
  <w:abstractNum w:abstractNumId="4">
    <w:nsid w:val="4F0B126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nsid w:val="53DF46A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593179D1"/>
    <w:multiLevelType w:val="hybridMultilevel"/>
    <w:tmpl w:val="462A43F2"/>
    <w:lvl w:ilvl="0" w:tplc="FFFFFFFF">
      <w:start w:val="1"/>
      <w:numFmt w:val="bullet"/>
      <w:lvlText w:val=""/>
      <w:lvlJc w:val="left"/>
      <w:pPr>
        <w:tabs>
          <w:tab w:val="num" w:pos="1140"/>
        </w:tabs>
        <w:ind w:left="1140" w:hanging="360"/>
      </w:pPr>
      <w:rPr>
        <w:rFonts w:ascii="Wingdings" w:hAnsi="Wingdings" w:hint="default"/>
      </w:rPr>
    </w:lvl>
    <w:lvl w:ilvl="1" w:tplc="FFFFFFFF" w:tentative="1">
      <w:start w:val="1"/>
      <w:numFmt w:val="bullet"/>
      <w:lvlText w:val="o"/>
      <w:lvlJc w:val="left"/>
      <w:pPr>
        <w:tabs>
          <w:tab w:val="num" w:pos="1860"/>
        </w:tabs>
        <w:ind w:left="1860" w:hanging="360"/>
      </w:pPr>
      <w:rPr>
        <w:rFonts w:ascii="Courier New" w:hAnsi="Courier New" w:hint="default"/>
      </w:rPr>
    </w:lvl>
    <w:lvl w:ilvl="2" w:tplc="FFFFFFFF" w:tentative="1">
      <w:start w:val="1"/>
      <w:numFmt w:val="bullet"/>
      <w:lvlText w:val=""/>
      <w:lvlJc w:val="left"/>
      <w:pPr>
        <w:tabs>
          <w:tab w:val="num" w:pos="2580"/>
        </w:tabs>
        <w:ind w:left="2580" w:hanging="360"/>
      </w:pPr>
      <w:rPr>
        <w:rFonts w:ascii="Wingdings" w:hAnsi="Wingdings" w:hint="default"/>
      </w:rPr>
    </w:lvl>
    <w:lvl w:ilvl="3" w:tplc="FFFFFFFF" w:tentative="1">
      <w:start w:val="1"/>
      <w:numFmt w:val="bullet"/>
      <w:lvlText w:val=""/>
      <w:lvlJc w:val="left"/>
      <w:pPr>
        <w:tabs>
          <w:tab w:val="num" w:pos="3300"/>
        </w:tabs>
        <w:ind w:left="3300" w:hanging="360"/>
      </w:pPr>
      <w:rPr>
        <w:rFonts w:ascii="Symbol" w:hAnsi="Symbol" w:hint="default"/>
      </w:rPr>
    </w:lvl>
    <w:lvl w:ilvl="4" w:tplc="FFFFFFFF" w:tentative="1">
      <w:start w:val="1"/>
      <w:numFmt w:val="bullet"/>
      <w:lvlText w:val="o"/>
      <w:lvlJc w:val="left"/>
      <w:pPr>
        <w:tabs>
          <w:tab w:val="num" w:pos="4020"/>
        </w:tabs>
        <w:ind w:left="4020" w:hanging="360"/>
      </w:pPr>
      <w:rPr>
        <w:rFonts w:ascii="Courier New" w:hAnsi="Courier New" w:hint="default"/>
      </w:rPr>
    </w:lvl>
    <w:lvl w:ilvl="5" w:tplc="FFFFFFFF" w:tentative="1">
      <w:start w:val="1"/>
      <w:numFmt w:val="bullet"/>
      <w:lvlText w:val=""/>
      <w:lvlJc w:val="left"/>
      <w:pPr>
        <w:tabs>
          <w:tab w:val="num" w:pos="4740"/>
        </w:tabs>
        <w:ind w:left="4740" w:hanging="360"/>
      </w:pPr>
      <w:rPr>
        <w:rFonts w:ascii="Wingdings" w:hAnsi="Wingdings" w:hint="default"/>
      </w:rPr>
    </w:lvl>
    <w:lvl w:ilvl="6" w:tplc="FFFFFFFF" w:tentative="1">
      <w:start w:val="1"/>
      <w:numFmt w:val="bullet"/>
      <w:lvlText w:val=""/>
      <w:lvlJc w:val="left"/>
      <w:pPr>
        <w:tabs>
          <w:tab w:val="num" w:pos="5460"/>
        </w:tabs>
        <w:ind w:left="5460" w:hanging="360"/>
      </w:pPr>
      <w:rPr>
        <w:rFonts w:ascii="Symbol" w:hAnsi="Symbol" w:hint="default"/>
      </w:rPr>
    </w:lvl>
    <w:lvl w:ilvl="7" w:tplc="FFFFFFFF" w:tentative="1">
      <w:start w:val="1"/>
      <w:numFmt w:val="bullet"/>
      <w:lvlText w:val="o"/>
      <w:lvlJc w:val="left"/>
      <w:pPr>
        <w:tabs>
          <w:tab w:val="num" w:pos="6180"/>
        </w:tabs>
        <w:ind w:left="6180" w:hanging="360"/>
      </w:pPr>
      <w:rPr>
        <w:rFonts w:ascii="Courier New" w:hAnsi="Courier New" w:hint="default"/>
      </w:rPr>
    </w:lvl>
    <w:lvl w:ilvl="8" w:tplc="FFFFFFFF" w:tentative="1">
      <w:start w:val="1"/>
      <w:numFmt w:val="bullet"/>
      <w:lvlText w:val=""/>
      <w:lvlJc w:val="left"/>
      <w:pPr>
        <w:tabs>
          <w:tab w:val="num" w:pos="6900"/>
        </w:tabs>
        <w:ind w:left="6900" w:hanging="360"/>
      </w:pPr>
      <w:rPr>
        <w:rFonts w:ascii="Wingdings" w:hAnsi="Wingdings" w:hint="default"/>
      </w:rPr>
    </w:lvl>
  </w:abstractNum>
  <w:abstractNum w:abstractNumId="7">
    <w:nsid w:val="5A44197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656B0FA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nsid w:val="6F2B084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6FFF540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nsid w:val="70D14A17"/>
    <w:multiLevelType w:val="hybridMultilevel"/>
    <w:tmpl w:val="0792E270"/>
    <w:lvl w:ilvl="0" w:tplc="71CC1BB8">
      <w:start w:val="1"/>
      <w:numFmt w:val="decimal"/>
      <w:lvlText w:val="%1."/>
      <w:lvlJc w:val="left"/>
      <w:pPr>
        <w:tabs>
          <w:tab w:val="num" w:pos="1080"/>
        </w:tabs>
        <w:ind w:left="1080" w:hanging="360"/>
      </w:pPr>
      <w:rPr>
        <w:b/>
      </w:rPr>
    </w:lvl>
    <w:lvl w:ilvl="1" w:tplc="0C0A0019">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2">
    <w:nsid w:val="78F35AB7"/>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6"/>
  </w:num>
  <w:num w:numId="3">
    <w:abstractNumId w:val="0"/>
  </w:num>
  <w:num w:numId="4">
    <w:abstractNumId w:val="11"/>
  </w:num>
  <w:num w:numId="5">
    <w:abstractNumId w:val="12"/>
  </w:num>
  <w:num w:numId="6">
    <w:abstractNumId w:val="9"/>
  </w:num>
  <w:num w:numId="7">
    <w:abstractNumId w:val="2"/>
  </w:num>
  <w:num w:numId="8">
    <w:abstractNumId w:val="7"/>
  </w:num>
  <w:num w:numId="9">
    <w:abstractNumId w:val="10"/>
  </w:num>
  <w:num w:numId="10">
    <w:abstractNumId w:val="8"/>
  </w:num>
  <w:num w:numId="11">
    <w:abstractNumId w:val="4"/>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8769A0"/>
    <w:rsid w:val="00001B9A"/>
    <w:rsid w:val="0002107D"/>
    <w:rsid w:val="000363C0"/>
    <w:rsid w:val="000453F2"/>
    <w:rsid w:val="00083DCF"/>
    <w:rsid w:val="00094C72"/>
    <w:rsid w:val="000B60DE"/>
    <w:rsid w:val="000E1B7D"/>
    <w:rsid w:val="000F196E"/>
    <w:rsid w:val="00115428"/>
    <w:rsid w:val="00182734"/>
    <w:rsid w:val="00185862"/>
    <w:rsid w:val="00246AAA"/>
    <w:rsid w:val="002844EA"/>
    <w:rsid w:val="003E1B08"/>
    <w:rsid w:val="004C591B"/>
    <w:rsid w:val="004F372C"/>
    <w:rsid w:val="004F7C02"/>
    <w:rsid w:val="00505970"/>
    <w:rsid w:val="00631885"/>
    <w:rsid w:val="006A5C84"/>
    <w:rsid w:val="006E00DD"/>
    <w:rsid w:val="00737612"/>
    <w:rsid w:val="0074470B"/>
    <w:rsid w:val="007576C8"/>
    <w:rsid w:val="007A6564"/>
    <w:rsid w:val="007D2C4E"/>
    <w:rsid w:val="007D3812"/>
    <w:rsid w:val="007E6ACA"/>
    <w:rsid w:val="0083153B"/>
    <w:rsid w:val="008769A0"/>
    <w:rsid w:val="008C2394"/>
    <w:rsid w:val="008C6E9D"/>
    <w:rsid w:val="008E3ECC"/>
    <w:rsid w:val="009860BD"/>
    <w:rsid w:val="009A5106"/>
    <w:rsid w:val="009C0444"/>
    <w:rsid w:val="009E20DC"/>
    <w:rsid w:val="009F630C"/>
    <w:rsid w:val="00A22F40"/>
    <w:rsid w:val="00B2628C"/>
    <w:rsid w:val="00BA6431"/>
    <w:rsid w:val="00BB4428"/>
    <w:rsid w:val="00BF46E1"/>
    <w:rsid w:val="00C0554F"/>
    <w:rsid w:val="00C71692"/>
    <w:rsid w:val="00C95819"/>
    <w:rsid w:val="00D7191E"/>
    <w:rsid w:val="00DE3F1B"/>
    <w:rsid w:val="00DE56D7"/>
    <w:rsid w:val="00E02957"/>
    <w:rsid w:val="00E33962"/>
    <w:rsid w:val="00E71F40"/>
    <w:rsid w:val="00E74B3E"/>
    <w:rsid w:val="00EB569C"/>
    <w:rsid w:val="00ED4341"/>
    <w:rsid w:val="00EF79F5"/>
    <w:rsid w:val="00FF21B1"/>
    <w:rsid w:val="00FF5B2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69C"/>
    <w:pPr>
      <w:spacing w:after="200" w:line="276" w:lineRule="auto"/>
    </w:pPr>
    <w:rPr>
      <w:sz w:val="22"/>
      <w:szCs w:val="22"/>
      <w:lang w:eastAsia="en-US"/>
    </w:rPr>
  </w:style>
  <w:style w:type="paragraph" w:styleId="Ttulo1">
    <w:name w:val="heading 1"/>
    <w:basedOn w:val="Normal"/>
    <w:next w:val="Normal"/>
    <w:link w:val="Ttulo1Car"/>
    <w:qFormat/>
    <w:rsid w:val="00EF79F5"/>
    <w:pPr>
      <w:keepNext/>
      <w:spacing w:after="0" w:line="240" w:lineRule="auto"/>
      <w:ind w:left="360"/>
      <w:outlineLvl w:val="0"/>
    </w:pPr>
    <w:rPr>
      <w:rFonts w:ascii="Arial" w:eastAsia="Times New Roman" w:hAnsi="Arial"/>
      <w:sz w:val="24"/>
      <w:szCs w:val="20"/>
      <w:lang w:val="es-MX" w:eastAsia="es-ES"/>
    </w:rPr>
  </w:style>
  <w:style w:type="paragraph" w:styleId="Ttulo2">
    <w:name w:val="heading 2"/>
    <w:basedOn w:val="Normal"/>
    <w:next w:val="Normal"/>
    <w:link w:val="Ttulo2Car"/>
    <w:qFormat/>
    <w:rsid w:val="00EF79F5"/>
    <w:pPr>
      <w:keepNext/>
      <w:spacing w:after="0" w:line="360" w:lineRule="auto"/>
      <w:ind w:left="708"/>
      <w:outlineLvl w:val="1"/>
    </w:pPr>
    <w:rPr>
      <w:rFonts w:ascii="Arial" w:eastAsia="Times New Roman" w:hAnsi="Arial"/>
      <w:sz w:val="24"/>
      <w:szCs w:val="20"/>
      <w:lang w:val="es-MX" w:eastAsia="es-ES"/>
    </w:rPr>
  </w:style>
  <w:style w:type="paragraph" w:styleId="Ttulo4">
    <w:name w:val="heading 4"/>
    <w:basedOn w:val="Normal"/>
    <w:next w:val="Normal"/>
    <w:link w:val="Ttulo4Car"/>
    <w:qFormat/>
    <w:rsid w:val="00EF79F5"/>
    <w:pPr>
      <w:keepNext/>
      <w:spacing w:before="120" w:after="60" w:line="360" w:lineRule="auto"/>
      <w:ind w:left="708"/>
      <w:outlineLvl w:val="3"/>
    </w:pPr>
    <w:rPr>
      <w:rFonts w:ascii="Arial" w:eastAsia="Times New Roman" w:hAnsi="Arial"/>
      <w:b/>
      <w:bCs/>
      <w:sz w:val="24"/>
      <w:szCs w:val="20"/>
      <w:lang w:val="es-MX" w:eastAsia="es-ES"/>
    </w:rPr>
  </w:style>
  <w:style w:type="paragraph" w:styleId="Ttulo6">
    <w:name w:val="heading 6"/>
    <w:basedOn w:val="Normal"/>
    <w:next w:val="Normal"/>
    <w:link w:val="Ttulo6Car"/>
    <w:qFormat/>
    <w:rsid w:val="00EF79F5"/>
    <w:pPr>
      <w:keepNext/>
      <w:spacing w:before="120" w:after="60" w:line="360" w:lineRule="auto"/>
      <w:jc w:val="center"/>
      <w:outlineLvl w:val="5"/>
    </w:pPr>
    <w:rPr>
      <w:rFonts w:ascii="Arial" w:eastAsia="Times New Roman" w:hAnsi="Arial"/>
      <w:b/>
      <w:bCs/>
      <w:sz w:val="24"/>
      <w:szCs w:val="20"/>
      <w:u w:val="single"/>
      <w:lang w:val="es-MX" w:eastAsia="es-ES"/>
    </w:rPr>
  </w:style>
  <w:style w:type="paragraph" w:styleId="Ttulo9">
    <w:name w:val="heading 9"/>
    <w:basedOn w:val="Normal"/>
    <w:next w:val="Normal"/>
    <w:link w:val="Ttulo9Car"/>
    <w:uiPriority w:val="9"/>
    <w:semiHidden/>
    <w:unhideWhenUsed/>
    <w:qFormat/>
    <w:rsid w:val="00083D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19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191E"/>
  </w:style>
  <w:style w:type="paragraph" w:styleId="Piedepgina">
    <w:name w:val="footer"/>
    <w:basedOn w:val="Normal"/>
    <w:link w:val="PiedepginaCar"/>
    <w:uiPriority w:val="99"/>
    <w:unhideWhenUsed/>
    <w:rsid w:val="00D719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191E"/>
  </w:style>
  <w:style w:type="paragraph" w:styleId="Textodeglobo">
    <w:name w:val="Balloon Text"/>
    <w:basedOn w:val="Normal"/>
    <w:link w:val="TextodegloboCar"/>
    <w:uiPriority w:val="99"/>
    <w:semiHidden/>
    <w:unhideWhenUsed/>
    <w:rsid w:val="00D719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191E"/>
    <w:rPr>
      <w:rFonts w:ascii="Tahoma" w:hAnsi="Tahoma" w:cs="Tahoma"/>
      <w:sz w:val="16"/>
      <w:szCs w:val="16"/>
    </w:rPr>
  </w:style>
  <w:style w:type="paragraph" w:styleId="Textoindependiente">
    <w:name w:val="Body Text"/>
    <w:basedOn w:val="Normal"/>
    <w:rsid w:val="0002107D"/>
    <w:pPr>
      <w:spacing w:after="120"/>
    </w:pPr>
    <w:rPr>
      <w:rFonts w:eastAsia="Times New Roman"/>
    </w:rPr>
  </w:style>
  <w:style w:type="paragraph" w:styleId="Sangradetextonormal">
    <w:name w:val="Body Text Indent"/>
    <w:basedOn w:val="Normal"/>
    <w:link w:val="SangradetextonormalCar"/>
    <w:uiPriority w:val="99"/>
    <w:semiHidden/>
    <w:unhideWhenUsed/>
    <w:rsid w:val="00EF79F5"/>
    <w:pPr>
      <w:spacing w:after="120"/>
      <w:ind w:left="283"/>
    </w:pPr>
  </w:style>
  <w:style w:type="character" w:customStyle="1" w:styleId="SangradetextonormalCar">
    <w:name w:val="Sangría de texto normal Car"/>
    <w:basedOn w:val="Fuentedeprrafopredeter"/>
    <w:link w:val="Sangradetextonormal"/>
    <w:uiPriority w:val="99"/>
    <w:semiHidden/>
    <w:rsid w:val="00EF79F5"/>
    <w:rPr>
      <w:sz w:val="22"/>
      <w:szCs w:val="22"/>
      <w:lang w:eastAsia="en-US"/>
    </w:rPr>
  </w:style>
  <w:style w:type="character" w:customStyle="1" w:styleId="Ttulo1Car">
    <w:name w:val="Título 1 Car"/>
    <w:basedOn w:val="Fuentedeprrafopredeter"/>
    <w:link w:val="Ttulo1"/>
    <w:rsid w:val="00EF79F5"/>
    <w:rPr>
      <w:rFonts w:ascii="Arial" w:eastAsia="Times New Roman" w:hAnsi="Arial"/>
      <w:sz w:val="24"/>
      <w:lang w:val="es-MX" w:eastAsia="es-ES"/>
    </w:rPr>
  </w:style>
  <w:style w:type="character" w:customStyle="1" w:styleId="Ttulo2Car">
    <w:name w:val="Título 2 Car"/>
    <w:basedOn w:val="Fuentedeprrafopredeter"/>
    <w:link w:val="Ttulo2"/>
    <w:rsid w:val="00EF79F5"/>
    <w:rPr>
      <w:rFonts w:ascii="Arial" w:eastAsia="Times New Roman" w:hAnsi="Arial"/>
      <w:sz w:val="24"/>
      <w:lang w:val="es-MX" w:eastAsia="es-ES"/>
    </w:rPr>
  </w:style>
  <w:style w:type="character" w:customStyle="1" w:styleId="Ttulo4Car">
    <w:name w:val="Título 4 Car"/>
    <w:basedOn w:val="Fuentedeprrafopredeter"/>
    <w:link w:val="Ttulo4"/>
    <w:rsid w:val="00EF79F5"/>
    <w:rPr>
      <w:rFonts w:ascii="Arial" w:eastAsia="Times New Roman" w:hAnsi="Arial"/>
      <w:b/>
      <w:bCs/>
      <w:sz w:val="24"/>
      <w:lang w:val="es-MX" w:eastAsia="es-ES"/>
    </w:rPr>
  </w:style>
  <w:style w:type="character" w:customStyle="1" w:styleId="Ttulo6Car">
    <w:name w:val="Título 6 Car"/>
    <w:basedOn w:val="Fuentedeprrafopredeter"/>
    <w:link w:val="Ttulo6"/>
    <w:rsid w:val="00EF79F5"/>
    <w:rPr>
      <w:rFonts w:ascii="Arial" w:eastAsia="Times New Roman" w:hAnsi="Arial"/>
      <w:b/>
      <w:bCs/>
      <w:sz w:val="24"/>
      <w:u w:val="single"/>
      <w:lang w:val="es-MX" w:eastAsia="es-ES"/>
    </w:rPr>
  </w:style>
  <w:style w:type="paragraph" w:styleId="Ttulo">
    <w:name w:val="Title"/>
    <w:basedOn w:val="Normal"/>
    <w:link w:val="TtuloCar"/>
    <w:qFormat/>
    <w:rsid w:val="00EF79F5"/>
    <w:pPr>
      <w:spacing w:after="0" w:line="360" w:lineRule="auto"/>
      <w:jc w:val="center"/>
    </w:pPr>
    <w:rPr>
      <w:rFonts w:ascii="Arial" w:eastAsia="Times New Roman" w:hAnsi="Arial"/>
      <w:b/>
      <w:bCs/>
      <w:sz w:val="24"/>
      <w:szCs w:val="20"/>
      <w:lang w:val="es-MX" w:eastAsia="es-ES"/>
    </w:rPr>
  </w:style>
  <w:style w:type="character" w:customStyle="1" w:styleId="TtuloCar">
    <w:name w:val="Título Car"/>
    <w:basedOn w:val="Fuentedeprrafopredeter"/>
    <w:link w:val="Ttulo"/>
    <w:rsid w:val="00EF79F5"/>
    <w:rPr>
      <w:rFonts w:ascii="Arial" w:eastAsia="Times New Roman" w:hAnsi="Arial"/>
      <w:b/>
      <w:bCs/>
      <w:sz w:val="24"/>
      <w:lang w:val="es-MX" w:eastAsia="es-ES"/>
    </w:rPr>
  </w:style>
  <w:style w:type="character" w:styleId="Hipervnculo">
    <w:name w:val="Hyperlink"/>
    <w:basedOn w:val="Fuentedeprrafopredeter"/>
    <w:rsid w:val="00EF79F5"/>
    <w:rPr>
      <w:color w:val="0000FF"/>
      <w:u w:val="single"/>
    </w:rPr>
  </w:style>
  <w:style w:type="character" w:customStyle="1" w:styleId="Ttulo9Car">
    <w:name w:val="Título 9 Car"/>
    <w:basedOn w:val="Fuentedeprrafopredeter"/>
    <w:link w:val="Ttulo9"/>
    <w:uiPriority w:val="9"/>
    <w:semiHidden/>
    <w:rsid w:val="00083DCF"/>
    <w:rPr>
      <w:rFonts w:asciiTheme="majorHAnsi" w:eastAsiaTheme="majorEastAsia" w:hAnsiTheme="majorHAnsi" w:cstheme="majorBidi"/>
      <w:i/>
      <w:iCs/>
      <w:color w:val="404040" w:themeColor="text1" w:themeTint="BF"/>
      <w:lang w:eastAsia="en-US"/>
    </w:rPr>
  </w:style>
  <w:style w:type="paragraph" w:customStyle="1" w:styleId="TableContents">
    <w:name w:val="Table Contents"/>
    <w:basedOn w:val="Textoindependiente"/>
    <w:rsid w:val="00083DCF"/>
    <w:pPr>
      <w:widowControl w:val="0"/>
      <w:suppressAutoHyphens/>
      <w:spacing w:after="0" w:line="240" w:lineRule="auto"/>
    </w:pPr>
    <w:rPr>
      <w:rFonts w:ascii="Verdana" w:eastAsia="Verdana" w:hAnsi="Verdana"/>
      <w:sz w:val="20"/>
      <w:szCs w:val="20"/>
      <w:lang w:val="en-US" w:eastAsia="es-ES"/>
    </w:rPr>
  </w:style>
  <w:style w:type="paragraph" w:styleId="Prrafodelista">
    <w:name w:val="List Paragraph"/>
    <w:basedOn w:val="Normal"/>
    <w:uiPriority w:val="34"/>
    <w:qFormat/>
    <w:rsid w:val="00083DCF"/>
    <w:pPr>
      <w:spacing w:after="0" w:line="240" w:lineRule="auto"/>
      <w:ind w:left="720"/>
      <w:contextualSpacing/>
    </w:pPr>
    <w:rPr>
      <w:rFonts w:ascii="Times New Roman" w:eastAsia="Times New Roman" w:hAnsi="Times New Roman"/>
      <w:sz w:val="20"/>
      <w:szCs w:val="20"/>
      <w:lang w:eastAsia="es-ES"/>
    </w:rPr>
  </w:style>
</w:styles>
</file>

<file path=word/webSettings.xml><?xml version="1.0" encoding="utf-8"?>
<w:webSettings xmlns:r="http://schemas.openxmlformats.org/officeDocument/2006/relationships" xmlns:w="http://schemas.openxmlformats.org/wordprocessingml/2006/main">
  <w:divs>
    <w:div w:id="1470511796">
      <w:bodyDiv w:val="1"/>
      <w:marLeft w:val="0"/>
      <w:marRight w:val="0"/>
      <w:marTop w:val="0"/>
      <w:marBottom w:val="0"/>
      <w:divBdr>
        <w:top w:val="none" w:sz="0" w:space="0" w:color="auto"/>
        <w:left w:val="none" w:sz="0" w:space="0" w:color="auto"/>
        <w:bottom w:val="none" w:sz="0" w:space="0" w:color="auto"/>
        <w:right w:val="none" w:sz="0" w:space="0" w:color="auto"/>
      </w:divBdr>
      <w:divsChild>
        <w:div w:id="522522407">
          <w:marLeft w:val="336"/>
          <w:marRight w:val="0"/>
          <w:marTop w:val="120"/>
          <w:marBottom w:val="312"/>
          <w:divBdr>
            <w:top w:val="none" w:sz="0" w:space="0" w:color="auto"/>
            <w:left w:val="none" w:sz="0" w:space="0" w:color="auto"/>
            <w:bottom w:val="none" w:sz="0" w:space="0" w:color="auto"/>
            <w:right w:val="none" w:sz="0" w:space="0" w:color="auto"/>
          </w:divBdr>
          <w:divsChild>
            <w:div w:id="76927685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582788340">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cad&#233;mica2\Escritorio\FCC%20-%20Membretada%20publicaciones%20digitale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FCC - Membretada publicaciones digitales</Template>
  <TotalTime>10</TotalTime>
  <Pages>12</Pages>
  <Words>1985</Words>
  <Characters>10918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Académica2</dc:creator>
  <cp:lastModifiedBy>Cliente</cp:lastModifiedBy>
  <cp:revision>3</cp:revision>
  <cp:lastPrinted>2016-11-18T16:33:00Z</cp:lastPrinted>
  <dcterms:created xsi:type="dcterms:W3CDTF">2018-03-23T13:27:00Z</dcterms:created>
  <dcterms:modified xsi:type="dcterms:W3CDTF">2018-03-23T13:37:00Z</dcterms:modified>
</cp:coreProperties>
</file>