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F0" w:rsidRPr="009164EC" w:rsidRDefault="003337F0" w:rsidP="003337F0">
      <w:pPr>
        <w:pStyle w:val="Ttulo"/>
        <w:spacing w:before="120" w:after="60"/>
        <w:rPr>
          <w:rFonts w:cs="Arial"/>
          <w:bCs w:val="0"/>
          <w:sz w:val="28"/>
          <w:szCs w:val="28"/>
          <w:bdr w:val="single" w:sz="4" w:space="0" w:color="auto"/>
        </w:rPr>
      </w:pPr>
      <w:r w:rsidRPr="009164EC">
        <w:rPr>
          <w:rFonts w:cs="Arial"/>
          <w:bCs w:val="0"/>
          <w:sz w:val="28"/>
          <w:szCs w:val="28"/>
          <w:bdr w:val="single" w:sz="4" w:space="0" w:color="auto"/>
        </w:rPr>
        <w:t>PROGRAMA DEL  SEMINARIO:</w:t>
      </w:r>
      <w:r>
        <w:rPr>
          <w:rFonts w:cs="Arial"/>
          <w:bCs w:val="0"/>
          <w:sz w:val="28"/>
          <w:szCs w:val="28"/>
          <w:bdr w:val="single" w:sz="4" w:space="0" w:color="auto"/>
        </w:rPr>
        <w:t xml:space="preserve"> </w:t>
      </w:r>
      <w:r w:rsidRPr="00DC0517">
        <w:rPr>
          <w:rFonts w:cs="Arial"/>
          <w:bCs w:val="0"/>
          <w:sz w:val="28"/>
          <w:szCs w:val="28"/>
          <w:bdr w:val="single" w:sz="4" w:space="0" w:color="auto"/>
        </w:rPr>
        <w:t>(</w:t>
      </w:r>
      <w:r>
        <w:rPr>
          <w:rFonts w:cs="Arial"/>
          <w:bCs w:val="0"/>
          <w:sz w:val="28"/>
          <w:szCs w:val="28"/>
          <w:bdr w:val="single" w:sz="4" w:space="0" w:color="auto"/>
        </w:rPr>
        <w:t>INTRODUCCIÓN AL DERECHO PARA COMUNICADORES</w:t>
      </w:r>
      <w:r w:rsidRPr="00DC0517">
        <w:rPr>
          <w:rFonts w:cs="Arial"/>
          <w:bCs w:val="0"/>
          <w:sz w:val="28"/>
          <w:szCs w:val="28"/>
          <w:bdr w:val="single" w:sz="4" w:space="0" w:color="auto"/>
        </w:rPr>
        <w:t>)</w:t>
      </w:r>
    </w:p>
    <w:p w:rsidR="003337F0" w:rsidRPr="0034159C" w:rsidRDefault="003337F0" w:rsidP="003337F0">
      <w:pPr>
        <w:pStyle w:val="Ttulo"/>
        <w:spacing w:before="120" w:after="60"/>
        <w:rPr>
          <w:rFonts w:cs="Arial"/>
          <w:bCs w:val="0"/>
          <w:sz w:val="28"/>
          <w:szCs w:val="28"/>
          <w:bdr w:val="single" w:sz="4" w:space="0" w:color="auto"/>
        </w:rPr>
      </w:pPr>
      <w:r>
        <w:rPr>
          <w:rFonts w:cs="Arial"/>
          <w:bCs w:val="0"/>
          <w:sz w:val="28"/>
          <w:szCs w:val="28"/>
          <w:bdr w:val="single" w:sz="4" w:space="0" w:color="auto"/>
        </w:rPr>
        <w:t>CICLO LECTIVO 201</w:t>
      </w:r>
      <w:r w:rsidR="006140BA">
        <w:rPr>
          <w:rFonts w:cs="Arial"/>
          <w:bCs w:val="0"/>
          <w:sz w:val="28"/>
          <w:szCs w:val="28"/>
          <w:bdr w:val="single" w:sz="4" w:space="0" w:color="auto"/>
        </w:rPr>
        <w:t>8</w:t>
      </w:r>
    </w:p>
    <w:p w:rsidR="003337F0" w:rsidRPr="009164EC"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Año en el que se ubica en el Plan ´93</w:t>
      </w:r>
      <w:r w:rsidRPr="009164EC">
        <w:rPr>
          <w:rFonts w:ascii="Arial" w:hAnsi="Arial" w:cs="Arial"/>
          <w:sz w:val="24"/>
          <w:szCs w:val="24"/>
          <w:lang w:val="es-MX"/>
        </w:rPr>
        <w:t xml:space="preserve">: </w:t>
      </w:r>
      <w:r>
        <w:rPr>
          <w:rFonts w:ascii="Arial" w:hAnsi="Arial" w:cs="Arial"/>
          <w:sz w:val="24"/>
          <w:szCs w:val="24"/>
          <w:lang w:val="es-MX"/>
        </w:rPr>
        <w:t>A partir de 3er año</w:t>
      </w:r>
    </w:p>
    <w:p w:rsidR="003337F0" w:rsidRPr="009164EC"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Cuatrimestre en el que se dicta el seminario</w:t>
      </w:r>
      <w:r w:rsidRPr="009164EC">
        <w:rPr>
          <w:rFonts w:ascii="Arial" w:hAnsi="Arial" w:cs="Arial"/>
          <w:sz w:val="24"/>
          <w:szCs w:val="24"/>
          <w:lang w:val="es-MX"/>
        </w:rPr>
        <w:t xml:space="preserve">: </w:t>
      </w:r>
      <w:r>
        <w:rPr>
          <w:rFonts w:ascii="Arial" w:hAnsi="Arial" w:cs="Arial"/>
          <w:sz w:val="24"/>
          <w:szCs w:val="24"/>
          <w:lang w:val="es-MX"/>
        </w:rPr>
        <w:t>1er cuatrimestre</w:t>
      </w:r>
    </w:p>
    <w:p w:rsidR="003337F0" w:rsidRPr="009164EC"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Pr>
          <w:rFonts w:ascii="Arial" w:hAnsi="Arial" w:cs="Arial"/>
          <w:b/>
          <w:sz w:val="24"/>
          <w:szCs w:val="24"/>
          <w:lang w:val="es-MX"/>
        </w:rPr>
        <w:t>Ciclo al que pertenece el Seminario</w:t>
      </w:r>
      <w:r w:rsidRPr="009164EC">
        <w:rPr>
          <w:rFonts w:ascii="Arial" w:hAnsi="Arial" w:cs="Arial"/>
          <w:b/>
          <w:sz w:val="24"/>
          <w:szCs w:val="24"/>
          <w:lang w:val="es-MX"/>
        </w:rPr>
        <w:t xml:space="preserve">: </w:t>
      </w:r>
    </w:p>
    <w:p w:rsidR="003337F0" w:rsidRPr="009164EC" w:rsidRDefault="003337F0" w:rsidP="003337F0">
      <w:pPr>
        <w:numPr>
          <w:ilvl w:val="0"/>
          <w:numId w:val="3"/>
        </w:numPr>
        <w:spacing w:before="120" w:after="60" w:line="360" w:lineRule="auto"/>
        <w:rPr>
          <w:rFonts w:ascii="Arial" w:hAnsi="Arial" w:cs="Arial"/>
          <w:sz w:val="24"/>
          <w:szCs w:val="24"/>
          <w:lang w:val="es-MX"/>
        </w:rPr>
      </w:pPr>
      <w:r w:rsidRPr="009164EC">
        <w:rPr>
          <w:rFonts w:ascii="Arial" w:hAnsi="Arial" w:cs="Arial"/>
          <w:noProof/>
          <w:sz w:val="24"/>
          <w:szCs w:val="24"/>
          <w:lang w:val="es-ES"/>
        </w:rPr>
        <w:pict>
          <v:rect id="_x0000_s1027" style="position:absolute;left:0;text-align:left;margin-left:2in;margin-top:3.75pt;width:27pt;height:13.5pt;z-index:251661312"/>
        </w:pict>
      </w:r>
      <w:r w:rsidRPr="009164EC">
        <w:rPr>
          <w:rFonts w:ascii="Arial" w:hAnsi="Arial" w:cs="Arial"/>
          <w:sz w:val="24"/>
          <w:szCs w:val="24"/>
          <w:lang w:val="es-MX"/>
        </w:rPr>
        <w:t>Ciclo Básico</w:t>
      </w:r>
      <w:r w:rsidRPr="009164EC">
        <w:rPr>
          <w:rFonts w:ascii="Arial" w:hAnsi="Arial" w:cs="Arial"/>
          <w:sz w:val="24"/>
          <w:szCs w:val="24"/>
          <w:lang w:val="es-MX"/>
        </w:rPr>
        <w:tab/>
      </w:r>
      <w:r w:rsidRPr="009164EC">
        <w:rPr>
          <w:rFonts w:ascii="Arial" w:hAnsi="Arial" w:cs="Arial"/>
          <w:sz w:val="24"/>
          <w:szCs w:val="24"/>
          <w:lang w:val="es-MX"/>
        </w:rPr>
        <w:tab/>
      </w:r>
      <w:r w:rsidRPr="009164EC">
        <w:rPr>
          <w:rFonts w:ascii="Arial" w:hAnsi="Arial" w:cs="Arial"/>
          <w:sz w:val="24"/>
          <w:szCs w:val="24"/>
          <w:lang w:val="es-MX"/>
        </w:rPr>
        <w:tab/>
      </w:r>
      <w:r w:rsidRPr="009164EC">
        <w:rPr>
          <w:rFonts w:ascii="Arial" w:hAnsi="Arial" w:cs="Arial"/>
          <w:sz w:val="24"/>
          <w:szCs w:val="24"/>
          <w:lang w:val="es-MX"/>
        </w:rPr>
        <w:tab/>
      </w:r>
      <w:r w:rsidRPr="009164EC">
        <w:rPr>
          <w:rFonts w:ascii="Arial" w:hAnsi="Arial" w:cs="Arial"/>
          <w:sz w:val="24"/>
          <w:szCs w:val="24"/>
          <w:lang w:val="es-MX"/>
        </w:rPr>
        <w:tab/>
      </w:r>
      <w:r w:rsidRPr="009164EC">
        <w:rPr>
          <w:rFonts w:ascii="Arial" w:hAnsi="Arial" w:cs="Arial"/>
          <w:sz w:val="24"/>
          <w:szCs w:val="24"/>
          <w:lang w:val="es-MX"/>
        </w:rPr>
        <w:tab/>
      </w:r>
      <w:r w:rsidRPr="009164EC">
        <w:rPr>
          <w:rFonts w:ascii="Arial" w:hAnsi="Arial" w:cs="Arial"/>
          <w:sz w:val="24"/>
          <w:szCs w:val="24"/>
          <w:lang w:val="es-MX"/>
        </w:rPr>
        <w:tab/>
      </w:r>
      <w:r w:rsidRPr="009164EC">
        <w:rPr>
          <w:rFonts w:ascii="Arial" w:hAnsi="Arial" w:cs="Arial"/>
          <w:sz w:val="24"/>
          <w:szCs w:val="24"/>
          <w:lang w:val="es-MX"/>
        </w:rPr>
        <w:tab/>
      </w:r>
    </w:p>
    <w:p w:rsidR="003337F0" w:rsidRPr="009164EC" w:rsidRDefault="003337F0" w:rsidP="003337F0">
      <w:pPr>
        <w:numPr>
          <w:ilvl w:val="0"/>
          <w:numId w:val="3"/>
        </w:numPr>
        <w:spacing w:before="120" w:after="60" w:line="360" w:lineRule="auto"/>
        <w:rPr>
          <w:rFonts w:ascii="Arial" w:hAnsi="Arial" w:cs="Arial"/>
          <w:sz w:val="24"/>
          <w:szCs w:val="24"/>
          <w:lang w:val="es-MX"/>
        </w:rPr>
      </w:pPr>
      <w:r w:rsidRPr="009164EC">
        <w:rPr>
          <w:rFonts w:ascii="Arial" w:hAnsi="Arial" w:cs="Arial"/>
          <w:noProof/>
          <w:sz w:val="24"/>
          <w:szCs w:val="24"/>
          <w:lang w:val="es-ES"/>
        </w:rPr>
        <w:pict>
          <v:rect id="_x0000_s1026" style="position:absolute;left:0;text-align:left;margin-left:2in;margin-top:3.25pt;width:27pt;height:13.5pt;z-index:251660288"/>
        </w:pict>
      </w:r>
      <w:r>
        <w:rPr>
          <w:rFonts w:ascii="Arial" w:hAnsi="Arial" w:cs="Arial"/>
          <w:sz w:val="24"/>
          <w:szCs w:val="24"/>
          <w:lang w:val="es-MX"/>
        </w:rPr>
        <w:t>Orientaciones</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x</w:t>
      </w:r>
    </w:p>
    <w:p w:rsidR="003337F0" w:rsidRPr="009164EC" w:rsidRDefault="003337F0" w:rsidP="003337F0">
      <w:pPr>
        <w:spacing w:before="120" w:after="60" w:line="360" w:lineRule="auto"/>
        <w:ind w:left="720"/>
        <w:rPr>
          <w:rFonts w:ascii="Arial" w:hAnsi="Arial" w:cs="Arial"/>
          <w:sz w:val="24"/>
          <w:szCs w:val="24"/>
          <w:lang w:val="es-MX"/>
        </w:rPr>
      </w:pPr>
    </w:p>
    <w:p w:rsidR="003337F0" w:rsidRPr="009164EC" w:rsidRDefault="003337F0" w:rsidP="003337F0">
      <w:pPr>
        <w:numPr>
          <w:ilvl w:val="0"/>
          <w:numId w:val="1"/>
        </w:numPr>
        <w:tabs>
          <w:tab w:val="clear" w:pos="360"/>
          <w:tab w:val="num" w:pos="720"/>
        </w:tabs>
        <w:spacing w:before="120" w:after="60" w:line="360" w:lineRule="auto"/>
        <w:ind w:left="720"/>
        <w:rPr>
          <w:rFonts w:ascii="Arial" w:hAnsi="Arial" w:cs="Arial"/>
          <w:i/>
          <w:sz w:val="24"/>
          <w:szCs w:val="24"/>
          <w:lang w:val="es-MX"/>
        </w:rPr>
      </w:pPr>
      <w:r w:rsidRPr="009164EC">
        <w:rPr>
          <w:rFonts w:ascii="Arial" w:hAnsi="Arial" w:cs="Arial"/>
          <w:b/>
          <w:sz w:val="24"/>
          <w:szCs w:val="24"/>
          <w:lang w:val="es-MX"/>
        </w:rPr>
        <w:t>Equipo de Cátedra</w:t>
      </w:r>
      <w:r w:rsidRPr="009164EC">
        <w:rPr>
          <w:rFonts w:ascii="Arial" w:hAnsi="Arial" w:cs="Arial"/>
          <w:sz w:val="24"/>
          <w:szCs w:val="24"/>
          <w:lang w:val="es-MX"/>
        </w:rPr>
        <w:t xml:space="preserve">: Mencionar a  </w:t>
      </w:r>
      <w:r w:rsidRPr="009164EC">
        <w:rPr>
          <w:rFonts w:ascii="Arial" w:hAnsi="Arial" w:cs="Arial"/>
          <w:b/>
          <w:bCs/>
          <w:sz w:val="24"/>
          <w:szCs w:val="24"/>
          <w:u w:val="single"/>
          <w:lang w:val="es-MX"/>
        </w:rPr>
        <w:t>todos los integrantes</w:t>
      </w:r>
      <w:r w:rsidRPr="009164EC">
        <w:rPr>
          <w:rFonts w:ascii="Arial" w:hAnsi="Arial" w:cs="Arial"/>
          <w:sz w:val="24"/>
          <w:szCs w:val="24"/>
          <w:lang w:val="es-MX"/>
        </w:rPr>
        <w:t xml:space="preserve"> de la Cátedra</w:t>
      </w:r>
    </w:p>
    <w:p w:rsidR="003337F0" w:rsidRPr="009164EC" w:rsidRDefault="003337F0" w:rsidP="003337F0">
      <w:pPr>
        <w:pStyle w:val="Ttulo1"/>
        <w:numPr>
          <w:ilvl w:val="0"/>
          <w:numId w:val="2"/>
        </w:numPr>
        <w:tabs>
          <w:tab w:val="clear" w:pos="1140"/>
          <w:tab w:val="num" w:pos="1500"/>
        </w:tabs>
        <w:spacing w:line="360" w:lineRule="auto"/>
        <w:ind w:left="1500"/>
        <w:rPr>
          <w:sz w:val="24"/>
          <w:szCs w:val="24"/>
        </w:rPr>
      </w:pPr>
      <w:r w:rsidRPr="009164EC">
        <w:rPr>
          <w:sz w:val="24"/>
          <w:szCs w:val="24"/>
        </w:rPr>
        <w:t xml:space="preserve">Apellido y Nombre: </w:t>
      </w:r>
      <w:proofErr w:type="spellStart"/>
      <w:r>
        <w:rPr>
          <w:sz w:val="24"/>
          <w:szCs w:val="24"/>
        </w:rPr>
        <w:t>Cipolla</w:t>
      </w:r>
      <w:proofErr w:type="spellEnd"/>
      <w:r>
        <w:rPr>
          <w:sz w:val="24"/>
          <w:szCs w:val="24"/>
        </w:rPr>
        <w:t>, Francisco</w:t>
      </w:r>
    </w:p>
    <w:p w:rsidR="003337F0" w:rsidRPr="009164EC" w:rsidRDefault="003337F0" w:rsidP="003337F0">
      <w:pPr>
        <w:pStyle w:val="Ttulo1"/>
        <w:numPr>
          <w:ilvl w:val="0"/>
          <w:numId w:val="2"/>
        </w:numPr>
        <w:tabs>
          <w:tab w:val="clear" w:pos="1140"/>
          <w:tab w:val="num" w:pos="1500"/>
        </w:tabs>
        <w:spacing w:line="360" w:lineRule="auto"/>
        <w:ind w:left="1500"/>
        <w:rPr>
          <w:sz w:val="24"/>
          <w:szCs w:val="24"/>
        </w:rPr>
      </w:pPr>
      <w:r>
        <w:rPr>
          <w:sz w:val="24"/>
          <w:szCs w:val="24"/>
        </w:rPr>
        <w:t xml:space="preserve">Cargo: Profesor Asistente </w:t>
      </w:r>
    </w:p>
    <w:p w:rsidR="003337F0" w:rsidRPr="009164EC" w:rsidRDefault="003337F0" w:rsidP="003337F0">
      <w:pPr>
        <w:pStyle w:val="Ttulo1"/>
        <w:numPr>
          <w:ilvl w:val="0"/>
          <w:numId w:val="2"/>
        </w:numPr>
        <w:tabs>
          <w:tab w:val="clear" w:pos="1140"/>
          <w:tab w:val="num" w:pos="1500"/>
        </w:tabs>
        <w:spacing w:line="360" w:lineRule="auto"/>
        <w:ind w:left="1500"/>
        <w:rPr>
          <w:sz w:val="24"/>
          <w:szCs w:val="24"/>
        </w:rPr>
      </w:pPr>
      <w:r w:rsidRPr="009164EC">
        <w:rPr>
          <w:sz w:val="24"/>
          <w:szCs w:val="24"/>
        </w:rPr>
        <w:t xml:space="preserve">Dedicación: </w:t>
      </w:r>
      <w:proofErr w:type="spellStart"/>
      <w:r>
        <w:rPr>
          <w:sz w:val="24"/>
          <w:szCs w:val="24"/>
        </w:rPr>
        <w:t>Semiexclusiva</w:t>
      </w:r>
      <w:proofErr w:type="spellEnd"/>
    </w:p>
    <w:p w:rsidR="003337F0" w:rsidRPr="009164EC" w:rsidRDefault="003337F0" w:rsidP="003337F0">
      <w:pPr>
        <w:pStyle w:val="Textoindependiente"/>
        <w:rPr>
          <w:szCs w:val="24"/>
        </w:rPr>
      </w:pPr>
    </w:p>
    <w:p w:rsidR="003337F0"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Objetivos de aprendizaje</w:t>
      </w:r>
      <w:r w:rsidRPr="009164EC">
        <w:rPr>
          <w:rFonts w:ascii="Arial" w:hAnsi="Arial" w:cs="Arial"/>
          <w:sz w:val="24"/>
          <w:szCs w:val="24"/>
          <w:lang w:val="es-MX"/>
        </w:rPr>
        <w:t xml:space="preserve">: </w:t>
      </w:r>
    </w:p>
    <w:p w:rsidR="003337F0" w:rsidRDefault="003337F0" w:rsidP="003337F0">
      <w:pPr>
        <w:spacing w:before="120" w:after="60" w:line="360" w:lineRule="auto"/>
        <w:ind w:left="720"/>
        <w:jc w:val="both"/>
        <w:rPr>
          <w:rFonts w:ascii="Arial" w:hAnsi="Arial" w:cs="Arial"/>
          <w:sz w:val="24"/>
          <w:szCs w:val="24"/>
          <w:lang w:val="es-MX"/>
        </w:rPr>
      </w:pPr>
      <w:r>
        <w:rPr>
          <w:rFonts w:ascii="Arial" w:hAnsi="Arial" w:cs="Arial"/>
          <w:sz w:val="24"/>
          <w:szCs w:val="24"/>
          <w:lang w:val="es-MX"/>
        </w:rPr>
        <w:t>-Comprender la estructura del ordenamiento jurídico, jerarquía normativa y su vinculación con el régimen político en la Argentina.</w:t>
      </w:r>
    </w:p>
    <w:p w:rsidR="003337F0" w:rsidRDefault="003337F0" w:rsidP="003337F0">
      <w:pPr>
        <w:spacing w:before="120" w:after="60" w:line="360" w:lineRule="auto"/>
        <w:jc w:val="both"/>
        <w:rPr>
          <w:rFonts w:ascii="Arial" w:hAnsi="Arial" w:cs="Arial"/>
          <w:sz w:val="24"/>
          <w:szCs w:val="24"/>
          <w:lang w:val="es-MX"/>
        </w:rPr>
      </w:pPr>
      <w:r>
        <w:rPr>
          <w:rFonts w:ascii="Arial" w:hAnsi="Arial" w:cs="Arial"/>
          <w:sz w:val="24"/>
          <w:szCs w:val="24"/>
          <w:lang w:val="es-MX"/>
        </w:rPr>
        <w:tab/>
        <w:t>-Analizar el bloque de juridicidad constitucional en la Argentina y su aplicación en el ámbito de la comunicación.</w:t>
      </w:r>
    </w:p>
    <w:p w:rsidR="003337F0" w:rsidRDefault="003337F0" w:rsidP="003337F0">
      <w:pPr>
        <w:spacing w:before="120" w:after="60" w:line="360" w:lineRule="auto"/>
        <w:jc w:val="both"/>
        <w:rPr>
          <w:rFonts w:ascii="Arial" w:hAnsi="Arial" w:cs="Arial"/>
          <w:sz w:val="24"/>
          <w:szCs w:val="24"/>
          <w:lang w:val="es-MX"/>
        </w:rPr>
      </w:pPr>
      <w:r>
        <w:rPr>
          <w:rFonts w:ascii="Arial" w:hAnsi="Arial" w:cs="Arial"/>
          <w:sz w:val="24"/>
          <w:szCs w:val="24"/>
          <w:lang w:val="es-MX"/>
        </w:rPr>
        <w:tab/>
        <w:t>Conocer la normativa laboral a la que se encuentra sujeta el comunicador en su desempeño profesional.</w:t>
      </w:r>
    </w:p>
    <w:p w:rsidR="003337F0" w:rsidRPr="00012473" w:rsidRDefault="003337F0" w:rsidP="003337F0">
      <w:pPr>
        <w:spacing w:before="120" w:after="60" w:line="360" w:lineRule="auto"/>
        <w:jc w:val="both"/>
        <w:rPr>
          <w:rFonts w:ascii="Arial" w:hAnsi="Arial" w:cs="Arial"/>
          <w:sz w:val="24"/>
          <w:szCs w:val="24"/>
          <w:lang w:val="es-MX"/>
        </w:rPr>
      </w:pPr>
    </w:p>
    <w:p w:rsidR="003337F0"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Unidades y contenidos</w:t>
      </w:r>
      <w:r w:rsidRPr="009164EC">
        <w:rPr>
          <w:rFonts w:ascii="Arial" w:hAnsi="Arial" w:cs="Arial"/>
          <w:sz w:val="24"/>
          <w:szCs w:val="24"/>
          <w:lang w:val="es-MX"/>
        </w:rPr>
        <w:t xml:space="preserve">: </w:t>
      </w:r>
    </w:p>
    <w:p w:rsidR="003337F0" w:rsidRDefault="003337F0"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lastRenderedPageBreak/>
        <w:t xml:space="preserve">Unidad I: </w:t>
      </w:r>
      <w:r>
        <w:rPr>
          <w:rFonts w:ascii="Arial" w:hAnsi="Arial" w:cs="Arial"/>
          <w:sz w:val="24"/>
          <w:szCs w:val="24"/>
          <w:lang w:val="es-MX"/>
        </w:rPr>
        <w:t xml:space="preserve">El Derecho. Noción. Derecho Objetivo y Derechos Subjetivos. Clasificación. Caracteres. Derechos Patrimoniales y </w:t>
      </w:r>
      <w:proofErr w:type="spellStart"/>
      <w:r>
        <w:rPr>
          <w:rFonts w:ascii="Arial" w:hAnsi="Arial" w:cs="Arial"/>
          <w:sz w:val="24"/>
          <w:szCs w:val="24"/>
          <w:lang w:val="es-MX"/>
        </w:rPr>
        <w:t>Extrapatrimoniales</w:t>
      </w:r>
      <w:proofErr w:type="spellEnd"/>
      <w:r>
        <w:rPr>
          <w:rFonts w:ascii="Arial" w:hAnsi="Arial" w:cs="Arial"/>
          <w:sz w:val="24"/>
          <w:szCs w:val="24"/>
          <w:lang w:val="es-MX"/>
        </w:rPr>
        <w:t>.</w:t>
      </w:r>
    </w:p>
    <w:p w:rsidR="003337F0" w:rsidRDefault="003337F0"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Unidad II:</w:t>
      </w:r>
      <w:r>
        <w:rPr>
          <w:rFonts w:ascii="Arial" w:hAnsi="Arial" w:cs="Arial"/>
          <w:sz w:val="24"/>
          <w:szCs w:val="24"/>
          <w:lang w:val="es-MX"/>
        </w:rPr>
        <w:t xml:space="preserve"> Derecho Público. Régimen Político Argentino. Federalismo. División de Poderes. Las funciones de poder: Legislativa, Ejecutiva y Judicial. Conformación y funcionamiento de cada una. </w:t>
      </w:r>
    </w:p>
    <w:p w:rsidR="003337F0" w:rsidRDefault="003337F0"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 xml:space="preserve">Unidad III: </w:t>
      </w:r>
      <w:r>
        <w:rPr>
          <w:rFonts w:ascii="Arial" w:hAnsi="Arial" w:cs="Arial"/>
          <w:sz w:val="24"/>
          <w:szCs w:val="24"/>
          <w:lang w:val="es-MX"/>
        </w:rPr>
        <w:t xml:space="preserve">Derechos personalísimos. Concepto. Naturaleza jurídica. Caracteres. Persona. Persona por nacer. Atributos. Caracteres. Capacidad. El Nombre. Concepto. Función. Caracteres. Estado. Concepto. Elementos. Caracteres. Efectos. Acciones de estado. Domicilio. Concepto. Caracteres. Especies. Patrimonio. Concepto. Caracteres. </w:t>
      </w:r>
      <w:r w:rsidR="00CC5997">
        <w:rPr>
          <w:rFonts w:ascii="Arial" w:hAnsi="Arial" w:cs="Arial"/>
          <w:sz w:val="24"/>
          <w:szCs w:val="24"/>
          <w:lang w:val="es-MX"/>
        </w:rPr>
        <w:t xml:space="preserve">Persona Jurídica. </w:t>
      </w:r>
    </w:p>
    <w:p w:rsidR="00CC5997" w:rsidRDefault="00CC5997"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I</w:t>
      </w:r>
      <w:r w:rsidR="00042746">
        <w:rPr>
          <w:rFonts w:ascii="Arial" w:hAnsi="Arial" w:cs="Arial"/>
          <w:b/>
          <w:sz w:val="24"/>
          <w:szCs w:val="24"/>
          <w:lang w:val="es-MX"/>
        </w:rPr>
        <w:t xml:space="preserve">V: </w:t>
      </w:r>
      <w:r w:rsidR="00042746">
        <w:rPr>
          <w:rFonts w:ascii="Arial" w:hAnsi="Arial" w:cs="Arial"/>
          <w:sz w:val="24"/>
          <w:szCs w:val="24"/>
          <w:lang w:val="es-MX"/>
        </w:rPr>
        <w:t xml:space="preserve">Hechos y actos jurídicos. Clasificación. Diferencia entre hecho y acto jurídico. Actos voluntarios e involuntarios. Actos ilícitos. Diferencias entre los ilícitos civiles y los penales. Acto jurídico. Elementos. Clasificación. Efectos. Forma. Instrumento público. Concepto. Requisitos. Instrumentos privados. Extinción de las relaciones jurídicas. </w:t>
      </w:r>
    </w:p>
    <w:p w:rsidR="00042746" w:rsidRDefault="00042746"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V:</w:t>
      </w:r>
      <w:r>
        <w:rPr>
          <w:rFonts w:ascii="Arial" w:hAnsi="Arial" w:cs="Arial"/>
          <w:sz w:val="24"/>
          <w:szCs w:val="24"/>
          <w:lang w:val="es-MX"/>
        </w:rPr>
        <w:t xml:space="preserve"> Derechos personales. Obligaciones. Elementos. Caracteres. Clasificación. Efectos. </w:t>
      </w:r>
      <w:r w:rsidR="00444ECB">
        <w:rPr>
          <w:rFonts w:ascii="Arial" w:hAnsi="Arial" w:cs="Arial"/>
          <w:sz w:val="24"/>
          <w:szCs w:val="24"/>
          <w:lang w:val="es-MX"/>
        </w:rPr>
        <w:t>Pago. Efectos, lugar de pago y tiempo de pago. Sujetos. Objeto. Circunstancias. Mora. Responsabilidad civil o por daños.</w:t>
      </w:r>
    </w:p>
    <w:p w:rsidR="00444ECB" w:rsidRDefault="00444ECB"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VI:</w:t>
      </w:r>
      <w:r>
        <w:rPr>
          <w:rFonts w:ascii="Arial" w:hAnsi="Arial" w:cs="Arial"/>
          <w:sz w:val="24"/>
          <w:szCs w:val="24"/>
          <w:lang w:val="es-MX"/>
        </w:rPr>
        <w:t xml:space="preserve"> Contratos. Concepto. Principios. Elementos. Objeto. Causa. Forma. Clasificación. Prueba. Efectos. Extinción. Contratos en particular. Derechos del consumidor y usuarios. Sociedades. Tipos societarios. Cooperativas. </w:t>
      </w:r>
    </w:p>
    <w:p w:rsidR="00444ECB" w:rsidRDefault="00444ECB"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lastRenderedPageBreak/>
        <w:t>Capítulo VII:</w:t>
      </w:r>
      <w:r>
        <w:rPr>
          <w:rFonts w:ascii="Arial" w:hAnsi="Arial" w:cs="Arial"/>
          <w:sz w:val="24"/>
          <w:szCs w:val="24"/>
          <w:lang w:val="es-MX"/>
        </w:rPr>
        <w:t xml:space="preserve"> Derechos reales. Diferencias con los derechos personales. Los derechos reales y el número cerrado. Derechos de propiedad intelectual. </w:t>
      </w:r>
    </w:p>
    <w:p w:rsidR="00444ECB" w:rsidRDefault="00444ECB"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Segunda Parte:</w:t>
      </w:r>
      <w:r>
        <w:rPr>
          <w:rFonts w:ascii="Arial" w:hAnsi="Arial" w:cs="Arial"/>
          <w:sz w:val="24"/>
          <w:szCs w:val="24"/>
          <w:lang w:val="es-MX"/>
        </w:rPr>
        <w:t xml:space="preserve"> Derecho laboral.</w:t>
      </w:r>
    </w:p>
    <w:p w:rsidR="00444ECB" w:rsidRDefault="00444ECB"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VIII:</w:t>
      </w:r>
      <w:r>
        <w:rPr>
          <w:rFonts w:ascii="Arial" w:hAnsi="Arial" w:cs="Arial"/>
          <w:sz w:val="24"/>
          <w:szCs w:val="24"/>
          <w:lang w:val="es-MX"/>
        </w:rPr>
        <w:t xml:space="preserve"> Derecho del trabajo. Aspectos generales. Trabajo autónomo y dependiente. Régimen del contrato de trabajo. Principios. Contrato de trabajo. Notas típicas. Caracteres. Sujetos. Facultades y deberes de las partes. </w:t>
      </w:r>
    </w:p>
    <w:p w:rsidR="00444ECB" w:rsidRDefault="00444ECB"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IX:</w:t>
      </w:r>
      <w:r>
        <w:rPr>
          <w:rFonts w:ascii="Arial" w:hAnsi="Arial" w:cs="Arial"/>
          <w:sz w:val="24"/>
          <w:szCs w:val="24"/>
          <w:lang w:val="es-MX"/>
        </w:rPr>
        <w:t xml:space="preserve"> Remuneración. Salarios. Formas. Comisiones. Viáticos. Propinas. Participación en las utilidades. Salario mínimo, vital y móvil. </w:t>
      </w:r>
      <w:r w:rsidR="006140BA">
        <w:rPr>
          <w:rFonts w:ascii="Arial" w:hAnsi="Arial" w:cs="Arial"/>
          <w:sz w:val="24"/>
          <w:szCs w:val="24"/>
          <w:lang w:val="es-MX"/>
        </w:rPr>
        <w:t>S.AC. medios y período de pago.</w:t>
      </w:r>
      <w:r>
        <w:rPr>
          <w:rFonts w:ascii="Arial" w:hAnsi="Arial" w:cs="Arial"/>
          <w:sz w:val="24"/>
          <w:szCs w:val="24"/>
          <w:lang w:val="es-MX"/>
        </w:rPr>
        <w:t xml:space="preserve"> </w:t>
      </w:r>
      <w:r w:rsidR="006140BA">
        <w:rPr>
          <w:rFonts w:ascii="Arial" w:hAnsi="Arial" w:cs="Arial"/>
          <w:sz w:val="24"/>
          <w:szCs w:val="24"/>
          <w:lang w:val="es-MX"/>
        </w:rPr>
        <w:t xml:space="preserve">Prueba. </w:t>
      </w:r>
    </w:p>
    <w:p w:rsidR="006140BA" w:rsidRDefault="006140BA"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X:</w:t>
      </w:r>
      <w:r>
        <w:rPr>
          <w:rFonts w:ascii="Arial" w:hAnsi="Arial" w:cs="Arial"/>
          <w:sz w:val="24"/>
          <w:szCs w:val="24"/>
          <w:lang w:val="es-MX"/>
        </w:rPr>
        <w:t xml:space="preserve"> Jornada de Trabajo. Definición. Extensión. Tipos. Reducción de jornada. Horas extras. Descansos. Feriados. Vacaciones y Licencias. Accidentes y enfermedades inculpables. Trabajo de mujeres y menores. </w:t>
      </w:r>
    </w:p>
    <w:p w:rsidR="006140BA" w:rsidRDefault="006140BA"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XI:</w:t>
      </w:r>
      <w:r>
        <w:rPr>
          <w:rFonts w:ascii="Arial" w:hAnsi="Arial" w:cs="Arial"/>
          <w:sz w:val="24"/>
          <w:szCs w:val="24"/>
          <w:lang w:val="es-MX"/>
        </w:rPr>
        <w:t xml:space="preserve"> Suspensión del contrato de trabajo. Concepto. Notas características. Principales causas. Requisitos de validez. </w:t>
      </w:r>
    </w:p>
    <w:p w:rsidR="006140BA" w:rsidRPr="00042746" w:rsidRDefault="006140BA" w:rsidP="003337F0">
      <w:pPr>
        <w:spacing w:before="120" w:after="60" w:line="360" w:lineRule="auto"/>
        <w:ind w:left="720"/>
        <w:jc w:val="both"/>
        <w:rPr>
          <w:rFonts w:ascii="Arial" w:hAnsi="Arial" w:cs="Arial"/>
          <w:sz w:val="24"/>
          <w:szCs w:val="24"/>
          <w:lang w:val="es-MX"/>
        </w:rPr>
      </w:pPr>
      <w:r>
        <w:rPr>
          <w:rFonts w:ascii="Arial" w:hAnsi="Arial" w:cs="Arial"/>
          <w:b/>
          <w:sz w:val="24"/>
          <w:szCs w:val="24"/>
          <w:lang w:val="es-MX"/>
        </w:rPr>
        <w:t>Capítulo XII:</w:t>
      </w:r>
      <w:r>
        <w:rPr>
          <w:rFonts w:ascii="Arial" w:hAnsi="Arial" w:cs="Arial"/>
          <w:sz w:val="24"/>
          <w:szCs w:val="24"/>
          <w:lang w:val="es-MX"/>
        </w:rPr>
        <w:t xml:space="preserve"> Extinción del contrato de trabajo. Preaviso. Concepto. Plazos. Efectos. Despido. Concepto. Comunicación. Efectos. Clasificación. Indemnización. Cálculo. Principales características y elementos a tener en cuenta. Otras formas de extinción del contrato. Situaciones especialmente protegidas. </w:t>
      </w:r>
    </w:p>
    <w:p w:rsidR="003337F0"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Bibliografía básica y complementaria para cada unidad</w:t>
      </w:r>
      <w:r w:rsidRPr="009164EC">
        <w:rPr>
          <w:rFonts w:ascii="Arial" w:hAnsi="Arial" w:cs="Arial"/>
          <w:sz w:val="24"/>
          <w:szCs w:val="24"/>
          <w:lang w:val="es-MX"/>
        </w:rPr>
        <w:t xml:space="preserve">: </w:t>
      </w:r>
    </w:p>
    <w:p w:rsidR="003337F0" w:rsidRDefault="003337F0" w:rsidP="003337F0">
      <w:pPr>
        <w:spacing w:before="120" w:after="60" w:line="360" w:lineRule="auto"/>
        <w:ind w:left="720"/>
        <w:rPr>
          <w:rFonts w:ascii="Arial" w:hAnsi="Arial" w:cs="Arial"/>
          <w:sz w:val="24"/>
          <w:szCs w:val="24"/>
          <w:lang w:val="es-MX"/>
        </w:rPr>
      </w:pPr>
      <w:r w:rsidRPr="002B48B8">
        <w:rPr>
          <w:rFonts w:ascii="Arial" w:hAnsi="Arial" w:cs="Arial"/>
          <w:sz w:val="24"/>
          <w:szCs w:val="24"/>
          <w:lang w:val="es-MX"/>
        </w:rPr>
        <w:t>-</w:t>
      </w:r>
      <w:r>
        <w:rPr>
          <w:rFonts w:ascii="Arial" w:hAnsi="Arial" w:cs="Arial"/>
          <w:sz w:val="24"/>
          <w:szCs w:val="24"/>
          <w:lang w:val="es-MX"/>
        </w:rPr>
        <w:t xml:space="preserve">Manual de la cátedra </w:t>
      </w:r>
      <w:r w:rsidRPr="003337F0">
        <w:rPr>
          <w:rFonts w:ascii="Arial" w:hAnsi="Arial" w:cs="Arial"/>
          <w:i/>
          <w:sz w:val="24"/>
          <w:szCs w:val="24"/>
          <w:lang w:val="es-MX"/>
        </w:rPr>
        <w:t>Lecciones de Derecho para Comunicadores</w:t>
      </w:r>
    </w:p>
    <w:p w:rsidR="003337F0" w:rsidRDefault="003337F0" w:rsidP="003337F0">
      <w:pPr>
        <w:spacing w:before="120" w:after="60" w:line="360" w:lineRule="auto"/>
        <w:ind w:left="720"/>
        <w:rPr>
          <w:rFonts w:ascii="Arial" w:hAnsi="Arial" w:cs="Arial"/>
          <w:sz w:val="24"/>
          <w:szCs w:val="24"/>
          <w:lang w:val="es-MX"/>
        </w:rPr>
      </w:pPr>
      <w:r>
        <w:rPr>
          <w:rFonts w:ascii="Arial" w:hAnsi="Arial" w:cs="Arial"/>
          <w:sz w:val="24"/>
          <w:szCs w:val="24"/>
          <w:lang w:val="es-MX"/>
        </w:rPr>
        <w:t>-Código Civil y Comercial de la Nación</w:t>
      </w:r>
    </w:p>
    <w:p w:rsidR="003337F0" w:rsidRDefault="003337F0" w:rsidP="003337F0">
      <w:pPr>
        <w:spacing w:before="120" w:after="60" w:line="360" w:lineRule="auto"/>
        <w:ind w:left="720"/>
        <w:rPr>
          <w:rFonts w:ascii="Arial" w:hAnsi="Arial" w:cs="Arial"/>
          <w:sz w:val="24"/>
          <w:szCs w:val="24"/>
          <w:lang w:val="es-MX"/>
        </w:rPr>
      </w:pPr>
      <w:r>
        <w:rPr>
          <w:rFonts w:ascii="Arial" w:hAnsi="Arial" w:cs="Arial"/>
          <w:sz w:val="24"/>
          <w:szCs w:val="24"/>
          <w:lang w:val="es-MX"/>
        </w:rPr>
        <w:t>-Constitución de la Nación Argentina y de la Provincia de Córdoba</w:t>
      </w:r>
    </w:p>
    <w:p w:rsidR="003337F0" w:rsidRPr="009D2955" w:rsidRDefault="003337F0" w:rsidP="003337F0">
      <w:pPr>
        <w:spacing w:before="120" w:after="60" w:line="360" w:lineRule="auto"/>
        <w:ind w:left="720"/>
        <w:rPr>
          <w:rFonts w:ascii="Arial" w:hAnsi="Arial" w:cs="Arial"/>
          <w:sz w:val="24"/>
          <w:szCs w:val="24"/>
          <w:lang w:val="es-MX"/>
        </w:rPr>
      </w:pPr>
      <w:r>
        <w:rPr>
          <w:rFonts w:ascii="Arial" w:hAnsi="Arial" w:cs="Arial"/>
          <w:sz w:val="24"/>
          <w:szCs w:val="24"/>
          <w:lang w:val="es-MX"/>
        </w:rPr>
        <w:lastRenderedPageBreak/>
        <w:t>-Leyes laborales actualizadas</w:t>
      </w:r>
    </w:p>
    <w:p w:rsidR="003337F0" w:rsidRPr="009164EC" w:rsidRDefault="003337F0" w:rsidP="003337F0">
      <w:pPr>
        <w:numPr>
          <w:ilvl w:val="0"/>
          <w:numId w:val="1"/>
        </w:numPr>
        <w:tabs>
          <w:tab w:val="clear" w:pos="360"/>
          <w:tab w:val="num" w:pos="720"/>
        </w:tabs>
        <w:spacing w:before="120" w:after="60" w:line="360" w:lineRule="auto"/>
        <w:ind w:left="720"/>
        <w:rPr>
          <w:rFonts w:ascii="Arial" w:hAnsi="Arial" w:cs="Arial"/>
          <w:sz w:val="24"/>
          <w:szCs w:val="24"/>
          <w:lang w:val="es-MX"/>
        </w:rPr>
      </w:pPr>
      <w:r w:rsidRPr="009164EC">
        <w:rPr>
          <w:rFonts w:ascii="Arial" w:hAnsi="Arial" w:cs="Arial"/>
          <w:b/>
          <w:sz w:val="24"/>
          <w:szCs w:val="24"/>
          <w:lang w:val="es-MX"/>
        </w:rPr>
        <w:t>Condición académica de los alumnos</w:t>
      </w:r>
      <w:r w:rsidRPr="009164EC">
        <w:rPr>
          <w:rFonts w:ascii="Arial" w:hAnsi="Arial" w:cs="Arial"/>
          <w:sz w:val="24"/>
          <w:szCs w:val="24"/>
          <w:lang w:val="es-MX"/>
        </w:rPr>
        <w:t xml:space="preserve"> :</w:t>
      </w:r>
    </w:p>
    <w:p w:rsidR="003337F0" w:rsidRPr="00B14775" w:rsidRDefault="003337F0" w:rsidP="003337F0">
      <w:pPr>
        <w:tabs>
          <w:tab w:val="left" w:pos="576"/>
        </w:tabs>
        <w:ind w:left="426" w:right="1638"/>
        <w:jc w:val="both"/>
        <w:rPr>
          <w:rFonts w:ascii="Arial" w:hAnsi="Arial" w:cs="Arial"/>
          <w:sz w:val="24"/>
          <w:szCs w:val="24"/>
          <w:lang w:val="es-MX"/>
        </w:rPr>
      </w:pPr>
      <w:r w:rsidRPr="00B14775">
        <w:rPr>
          <w:rFonts w:ascii="Arial" w:hAnsi="Arial" w:cs="Arial"/>
          <w:sz w:val="24"/>
          <w:szCs w:val="24"/>
          <w:lang w:val="es-MX"/>
        </w:rPr>
        <w:t>Regular</w:t>
      </w:r>
      <w:r>
        <w:rPr>
          <w:rFonts w:ascii="Arial" w:hAnsi="Arial" w:cs="Arial"/>
          <w:sz w:val="24"/>
          <w:szCs w:val="24"/>
          <w:lang w:val="es-MX"/>
        </w:rPr>
        <w:t>:</w:t>
      </w:r>
      <w:r w:rsidRPr="00B14775">
        <w:rPr>
          <w:rFonts w:ascii="Arial" w:hAnsi="Arial" w:cs="Arial"/>
          <w:sz w:val="24"/>
          <w:szCs w:val="24"/>
          <w:lang w:val="es-MX"/>
        </w:rPr>
        <w:t xml:space="preserve"> </w:t>
      </w:r>
      <w:r>
        <w:rPr>
          <w:rFonts w:ascii="Arial" w:hAnsi="Arial" w:cs="Arial"/>
          <w:sz w:val="24"/>
          <w:szCs w:val="24"/>
          <w:lang w:val="es-MX"/>
        </w:rPr>
        <w:t>2 parciales</w:t>
      </w:r>
    </w:p>
    <w:p w:rsidR="003337F0" w:rsidRPr="00B14775" w:rsidRDefault="003337F0" w:rsidP="003337F0">
      <w:pPr>
        <w:tabs>
          <w:tab w:val="left" w:pos="576"/>
        </w:tabs>
        <w:ind w:left="426" w:right="1638"/>
        <w:jc w:val="both"/>
        <w:rPr>
          <w:rFonts w:ascii="Arial" w:hAnsi="Arial" w:cs="Arial"/>
          <w:sz w:val="24"/>
          <w:szCs w:val="24"/>
          <w:lang w:val="es-MX"/>
        </w:rPr>
      </w:pPr>
      <w:r w:rsidRPr="00B14775">
        <w:rPr>
          <w:rFonts w:ascii="Arial" w:hAnsi="Arial" w:cs="Arial"/>
          <w:sz w:val="24"/>
          <w:szCs w:val="24"/>
          <w:lang w:val="es-MX"/>
        </w:rPr>
        <w:t>Promocional</w:t>
      </w:r>
      <w:r>
        <w:rPr>
          <w:rFonts w:ascii="Arial" w:hAnsi="Arial" w:cs="Arial"/>
          <w:sz w:val="24"/>
          <w:szCs w:val="24"/>
          <w:lang w:val="es-MX"/>
        </w:rPr>
        <w:t>: 2 parciales y un trabajo final integrador</w:t>
      </w:r>
    </w:p>
    <w:p w:rsidR="003337F0" w:rsidRDefault="003337F0" w:rsidP="003337F0">
      <w:pPr>
        <w:pStyle w:val="Ttulo1"/>
        <w:ind w:left="426"/>
        <w:rPr>
          <w:sz w:val="24"/>
          <w:szCs w:val="24"/>
        </w:rPr>
      </w:pPr>
      <w:r w:rsidRPr="00B14775">
        <w:rPr>
          <w:sz w:val="24"/>
          <w:szCs w:val="24"/>
        </w:rPr>
        <w:t>Libre</w:t>
      </w:r>
      <w:r>
        <w:rPr>
          <w:sz w:val="24"/>
          <w:szCs w:val="24"/>
        </w:rPr>
        <w:t>:</w:t>
      </w:r>
    </w:p>
    <w:p w:rsidR="003337F0" w:rsidRPr="003337F0" w:rsidRDefault="003337F0" w:rsidP="003337F0">
      <w:pPr>
        <w:rPr>
          <w:lang w:val="es-ES" w:eastAsia="es-ES"/>
        </w:rPr>
      </w:pPr>
    </w:p>
    <w:p w:rsidR="003337F0" w:rsidRPr="008B7A58" w:rsidRDefault="003337F0" w:rsidP="003337F0">
      <w:pPr>
        <w:numPr>
          <w:ilvl w:val="0"/>
          <w:numId w:val="1"/>
        </w:numPr>
        <w:tabs>
          <w:tab w:val="clear" w:pos="360"/>
          <w:tab w:val="num" w:pos="720"/>
        </w:tabs>
        <w:spacing w:before="120" w:after="60" w:line="360" w:lineRule="auto"/>
        <w:ind w:left="720"/>
        <w:rPr>
          <w:rFonts w:ascii="Arial" w:hAnsi="Arial" w:cs="Arial"/>
          <w:b/>
          <w:sz w:val="24"/>
          <w:szCs w:val="24"/>
          <w:lang w:val="es-MX"/>
        </w:rPr>
      </w:pPr>
      <w:r w:rsidRPr="008B7A58">
        <w:rPr>
          <w:rFonts w:ascii="Arial" w:hAnsi="Arial" w:cs="Arial"/>
          <w:b/>
          <w:sz w:val="24"/>
          <w:szCs w:val="24"/>
          <w:lang w:val="es-MX"/>
        </w:rPr>
        <w:t xml:space="preserve">Modalidad evaluativa:  </w:t>
      </w:r>
    </w:p>
    <w:p w:rsidR="003337F0" w:rsidRPr="00B14775" w:rsidRDefault="003337F0" w:rsidP="003337F0">
      <w:pPr>
        <w:numPr>
          <w:ilvl w:val="0"/>
          <w:numId w:val="4"/>
        </w:numPr>
        <w:tabs>
          <w:tab w:val="clear" w:pos="1080"/>
        </w:tabs>
        <w:spacing w:before="120" w:after="60" w:line="360" w:lineRule="auto"/>
        <w:rPr>
          <w:rFonts w:ascii="Arial" w:hAnsi="Arial" w:cs="Arial"/>
          <w:sz w:val="24"/>
          <w:szCs w:val="24"/>
          <w:lang w:val="es-MX"/>
        </w:rPr>
      </w:pPr>
      <w:r w:rsidRPr="00B14775">
        <w:rPr>
          <w:rFonts w:ascii="Arial" w:hAnsi="Arial" w:cs="Arial"/>
          <w:sz w:val="24"/>
          <w:szCs w:val="24"/>
          <w:lang w:val="es-MX"/>
        </w:rPr>
        <w:t>Parcial</w:t>
      </w:r>
      <w:r>
        <w:rPr>
          <w:rFonts w:ascii="Arial" w:hAnsi="Arial" w:cs="Arial"/>
          <w:sz w:val="24"/>
          <w:szCs w:val="24"/>
          <w:lang w:val="es-MX"/>
        </w:rPr>
        <w:t>: 2 parciales</w:t>
      </w:r>
      <w:r w:rsidRPr="00B14775">
        <w:rPr>
          <w:rFonts w:ascii="Arial" w:hAnsi="Arial" w:cs="Arial"/>
          <w:sz w:val="24"/>
          <w:szCs w:val="24"/>
          <w:lang w:val="es-MX"/>
        </w:rPr>
        <w:t xml:space="preserve"> </w:t>
      </w:r>
    </w:p>
    <w:p w:rsidR="003337F0" w:rsidRPr="00B14775" w:rsidRDefault="003337F0" w:rsidP="003337F0">
      <w:pPr>
        <w:numPr>
          <w:ilvl w:val="0"/>
          <w:numId w:val="4"/>
        </w:numPr>
        <w:tabs>
          <w:tab w:val="clear" w:pos="1080"/>
        </w:tabs>
        <w:spacing w:before="120" w:after="60" w:line="360" w:lineRule="auto"/>
        <w:rPr>
          <w:rFonts w:ascii="Arial" w:hAnsi="Arial" w:cs="Arial"/>
          <w:sz w:val="24"/>
          <w:szCs w:val="24"/>
          <w:lang w:val="es-MX"/>
        </w:rPr>
      </w:pPr>
      <w:r w:rsidRPr="00B14775">
        <w:rPr>
          <w:rFonts w:ascii="Arial" w:hAnsi="Arial" w:cs="Arial"/>
          <w:sz w:val="24"/>
          <w:szCs w:val="24"/>
          <w:lang w:val="es-MX"/>
        </w:rPr>
        <w:t>Prácticos</w:t>
      </w:r>
      <w:r>
        <w:rPr>
          <w:rFonts w:ascii="Arial" w:hAnsi="Arial" w:cs="Arial"/>
          <w:sz w:val="24"/>
          <w:szCs w:val="24"/>
          <w:lang w:val="es-MX"/>
        </w:rPr>
        <w:t>: elaboración de instrumentos jurídicos</w:t>
      </w:r>
      <w:r w:rsidRPr="00B14775">
        <w:rPr>
          <w:rFonts w:ascii="Arial" w:hAnsi="Arial" w:cs="Arial"/>
          <w:sz w:val="24"/>
          <w:szCs w:val="24"/>
          <w:lang w:val="es-MX"/>
        </w:rPr>
        <w:t xml:space="preserve"> </w:t>
      </w:r>
      <w:r>
        <w:rPr>
          <w:rFonts w:ascii="Arial" w:hAnsi="Arial" w:cs="Arial"/>
          <w:sz w:val="24"/>
          <w:szCs w:val="24"/>
          <w:lang w:val="es-MX"/>
        </w:rPr>
        <w:t>(contratos etc.)</w:t>
      </w:r>
    </w:p>
    <w:p w:rsidR="003337F0" w:rsidRPr="00B14775" w:rsidRDefault="003337F0" w:rsidP="003337F0">
      <w:pPr>
        <w:numPr>
          <w:ilvl w:val="0"/>
          <w:numId w:val="4"/>
        </w:numPr>
        <w:tabs>
          <w:tab w:val="clear" w:pos="1080"/>
        </w:tabs>
        <w:spacing w:before="120" w:after="60" w:line="360" w:lineRule="auto"/>
        <w:rPr>
          <w:rFonts w:ascii="Arial" w:hAnsi="Arial" w:cs="Arial"/>
          <w:sz w:val="24"/>
          <w:szCs w:val="24"/>
          <w:lang w:val="es-MX"/>
        </w:rPr>
      </w:pPr>
      <w:r w:rsidRPr="00B14775">
        <w:rPr>
          <w:rFonts w:ascii="Arial" w:hAnsi="Arial" w:cs="Arial"/>
          <w:sz w:val="24"/>
          <w:szCs w:val="24"/>
        </w:rPr>
        <w:t>Trabajos para promoción</w:t>
      </w:r>
      <w:r>
        <w:rPr>
          <w:rFonts w:ascii="Arial" w:hAnsi="Arial" w:cs="Arial"/>
          <w:sz w:val="24"/>
          <w:szCs w:val="24"/>
        </w:rPr>
        <w:t>: Un trabajo integrador con los contenidos desarrollados</w:t>
      </w:r>
    </w:p>
    <w:p w:rsidR="003337F0" w:rsidRPr="00B14775" w:rsidRDefault="003337F0" w:rsidP="003337F0">
      <w:pPr>
        <w:numPr>
          <w:ilvl w:val="0"/>
          <w:numId w:val="4"/>
        </w:numPr>
        <w:tabs>
          <w:tab w:val="clear" w:pos="1080"/>
        </w:tabs>
        <w:spacing w:before="120" w:after="60" w:line="360" w:lineRule="auto"/>
        <w:rPr>
          <w:rFonts w:ascii="Arial" w:hAnsi="Arial" w:cs="Arial"/>
          <w:sz w:val="24"/>
          <w:szCs w:val="24"/>
          <w:lang w:val="es-MX"/>
        </w:rPr>
      </w:pPr>
      <w:r w:rsidRPr="00B14775">
        <w:rPr>
          <w:rFonts w:ascii="Arial" w:hAnsi="Arial" w:cs="Arial"/>
          <w:sz w:val="24"/>
          <w:szCs w:val="24"/>
        </w:rPr>
        <w:t>Examen final</w:t>
      </w:r>
    </w:p>
    <w:p w:rsidR="003337F0" w:rsidRPr="00B14775" w:rsidRDefault="003337F0" w:rsidP="003337F0">
      <w:pPr>
        <w:spacing w:before="120" w:after="60" w:line="360" w:lineRule="auto"/>
        <w:ind w:left="720" w:firstLine="360"/>
        <w:rPr>
          <w:rFonts w:ascii="Arial" w:hAnsi="Arial" w:cs="Arial"/>
          <w:sz w:val="24"/>
          <w:szCs w:val="24"/>
          <w:lang w:val="es-MX"/>
        </w:rPr>
      </w:pPr>
      <w:r w:rsidRPr="00B14775">
        <w:rPr>
          <w:rFonts w:ascii="Arial" w:hAnsi="Arial" w:cs="Arial"/>
          <w:sz w:val="24"/>
          <w:szCs w:val="24"/>
          <w:lang w:val="es-MX"/>
        </w:rPr>
        <w:t>4.1 Alumnos regulares</w:t>
      </w:r>
      <w:r>
        <w:rPr>
          <w:rFonts w:ascii="Arial" w:hAnsi="Arial" w:cs="Arial"/>
          <w:sz w:val="24"/>
          <w:szCs w:val="24"/>
          <w:lang w:val="es-MX"/>
        </w:rPr>
        <w:t>: examen escrito u oral</w:t>
      </w:r>
    </w:p>
    <w:p w:rsidR="003337F0" w:rsidRDefault="003337F0" w:rsidP="003337F0">
      <w:pPr>
        <w:spacing w:before="120" w:after="60" w:line="360" w:lineRule="auto"/>
        <w:ind w:left="720" w:firstLine="360"/>
        <w:rPr>
          <w:rFonts w:ascii="Arial" w:hAnsi="Arial" w:cs="Arial"/>
          <w:sz w:val="24"/>
          <w:szCs w:val="24"/>
          <w:lang w:val="es-MX"/>
        </w:rPr>
      </w:pPr>
      <w:r w:rsidRPr="00B14775">
        <w:rPr>
          <w:rFonts w:ascii="Arial" w:hAnsi="Arial" w:cs="Arial"/>
          <w:sz w:val="24"/>
          <w:szCs w:val="24"/>
          <w:lang w:val="es-MX"/>
        </w:rPr>
        <w:t>4.2 Alumnos Libres</w:t>
      </w:r>
      <w:r>
        <w:rPr>
          <w:rFonts w:ascii="Arial" w:hAnsi="Arial" w:cs="Arial"/>
          <w:sz w:val="24"/>
          <w:szCs w:val="24"/>
          <w:lang w:val="es-MX"/>
        </w:rPr>
        <w:t>: examen escrito</w:t>
      </w:r>
    </w:p>
    <w:p w:rsidR="003337F0" w:rsidRPr="009164EC" w:rsidRDefault="003337F0" w:rsidP="003337F0">
      <w:pPr>
        <w:spacing w:before="120" w:after="60" w:line="360" w:lineRule="auto"/>
        <w:ind w:left="720" w:firstLine="360"/>
        <w:rPr>
          <w:rFonts w:ascii="Arial" w:hAnsi="Arial" w:cs="Arial"/>
          <w:sz w:val="24"/>
          <w:szCs w:val="24"/>
          <w:lang w:val="es-MX"/>
        </w:rPr>
      </w:pPr>
    </w:p>
    <w:p w:rsidR="003337F0" w:rsidRDefault="003337F0" w:rsidP="003337F0">
      <w:pPr>
        <w:numPr>
          <w:ilvl w:val="0"/>
          <w:numId w:val="1"/>
        </w:numPr>
        <w:tabs>
          <w:tab w:val="clear" w:pos="360"/>
          <w:tab w:val="num" w:pos="720"/>
        </w:tabs>
        <w:spacing w:before="120" w:after="60" w:line="360" w:lineRule="auto"/>
        <w:ind w:left="720"/>
        <w:rPr>
          <w:rFonts w:ascii="Arial" w:hAnsi="Arial" w:cs="Arial"/>
          <w:b/>
          <w:sz w:val="24"/>
          <w:szCs w:val="24"/>
          <w:lang w:val="es-MX"/>
        </w:rPr>
      </w:pPr>
      <w:r w:rsidRPr="009164EC">
        <w:rPr>
          <w:rFonts w:ascii="Arial" w:hAnsi="Arial" w:cs="Arial"/>
          <w:b/>
          <w:sz w:val="24"/>
          <w:szCs w:val="24"/>
          <w:lang w:val="es-MX"/>
        </w:rPr>
        <w:t>Criterios de evaluación</w:t>
      </w:r>
      <w:r>
        <w:rPr>
          <w:rFonts w:ascii="Arial" w:hAnsi="Arial" w:cs="Arial"/>
          <w:b/>
          <w:sz w:val="24"/>
          <w:szCs w:val="24"/>
          <w:lang w:val="es-MX"/>
        </w:rPr>
        <w:t>:</w:t>
      </w:r>
    </w:p>
    <w:p w:rsidR="003337F0" w:rsidRDefault="003337F0" w:rsidP="003337F0">
      <w:pPr>
        <w:spacing w:before="120" w:after="60" w:line="360" w:lineRule="auto"/>
        <w:ind w:left="720"/>
        <w:jc w:val="both"/>
        <w:rPr>
          <w:rFonts w:ascii="Arial" w:hAnsi="Arial" w:cs="Arial"/>
          <w:sz w:val="24"/>
          <w:szCs w:val="24"/>
          <w:lang w:val="es-MX"/>
        </w:rPr>
      </w:pPr>
      <w:r>
        <w:rPr>
          <w:rFonts w:ascii="Arial" w:hAnsi="Arial" w:cs="Arial"/>
          <w:sz w:val="24"/>
          <w:szCs w:val="24"/>
          <w:lang w:val="es-MX"/>
        </w:rPr>
        <w:t>-La evaluación es integral, tanto de los conocimientos teóricos como la precisión en la terminología jurídica.</w:t>
      </w:r>
    </w:p>
    <w:p w:rsidR="003337F0" w:rsidRDefault="003337F0" w:rsidP="003337F0">
      <w:pPr>
        <w:spacing w:before="120" w:after="60" w:line="360" w:lineRule="auto"/>
        <w:ind w:left="720"/>
        <w:jc w:val="both"/>
        <w:rPr>
          <w:rFonts w:ascii="Arial" w:hAnsi="Arial" w:cs="Arial"/>
          <w:sz w:val="24"/>
          <w:szCs w:val="24"/>
          <w:lang w:val="es-MX"/>
        </w:rPr>
      </w:pPr>
      <w:r>
        <w:rPr>
          <w:rFonts w:ascii="Arial" w:hAnsi="Arial" w:cs="Arial"/>
          <w:sz w:val="24"/>
          <w:szCs w:val="24"/>
          <w:lang w:val="es-MX"/>
        </w:rPr>
        <w:t>-Ortografía y sintaxis.</w:t>
      </w:r>
    </w:p>
    <w:p w:rsidR="003337F0" w:rsidRPr="00A737A4" w:rsidRDefault="003337F0" w:rsidP="003337F0">
      <w:pPr>
        <w:spacing w:before="120" w:after="60" w:line="360" w:lineRule="auto"/>
        <w:ind w:left="720"/>
        <w:jc w:val="both"/>
        <w:rPr>
          <w:rFonts w:ascii="Arial" w:hAnsi="Arial" w:cs="Arial"/>
          <w:sz w:val="24"/>
          <w:szCs w:val="24"/>
          <w:lang w:val="es-MX"/>
        </w:rPr>
      </w:pPr>
      <w:r>
        <w:rPr>
          <w:rFonts w:ascii="Arial" w:hAnsi="Arial" w:cs="Arial"/>
          <w:sz w:val="24"/>
          <w:szCs w:val="24"/>
          <w:lang w:val="es-MX"/>
        </w:rPr>
        <w:t>-Aplicación en casos prácticos de los conocimientos teóricos dictados</w:t>
      </w:r>
    </w:p>
    <w:p w:rsidR="003337F0" w:rsidRDefault="003337F0" w:rsidP="003337F0">
      <w:pPr>
        <w:numPr>
          <w:ilvl w:val="0"/>
          <w:numId w:val="1"/>
        </w:numPr>
        <w:tabs>
          <w:tab w:val="clear" w:pos="360"/>
          <w:tab w:val="num" w:pos="720"/>
        </w:tabs>
        <w:spacing w:before="120" w:after="60" w:line="360" w:lineRule="auto"/>
        <w:ind w:left="720"/>
        <w:rPr>
          <w:rFonts w:ascii="Arial" w:hAnsi="Arial" w:cs="Arial"/>
          <w:b/>
          <w:sz w:val="24"/>
          <w:szCs w:val="24"/>
          <w:lang w:val="es-MX"/>
        </w:rPr>
      </w:pPr>
      <w:r w:rsidRPr="00B14775">
        <w:rPr>
          <w:rFonts w:ascii="Arial" w:hAnsi="Arial" w:cs="Arial"/>
          <w:b/>
          <w:sz w:val="24"/>
          <w:szCs w:val="24"/>
          <w:lang w:val="es-MX"/>
        </w:rPr>
        <w:t>Modalidad pedagógica:</w:t>
      </w:r>
    </w:p>
    <w:p w:rsidR="003337F0" w:rsidRPr="00A737A4" w:rsidRDefault="003337F0" w:rsidP="003337F0">
      <w:pPr>
        <w:spacing w:before="120" w:after="60" w:line="360" w:lineRule="auto"/>
        <w:ind w:left="720"/>
        <w:jc w:val="both"/>
        <w:rPr>
          <w:rFonts w:ascii="Arial" w:hAnsi="Arial" w:cs="Arial"/>
          <w:sz w:val="24"/>
          <w:szCs w:val="24"/>
          <w:lang w:val="es-MX"/>
        </w:rPr>
      </w:pPr>
      <w:r>
        <w:rPr>
          <w:rFonts w:ascii="Arial" w:hAnsi="Arial" w:cs="Arial"/>
          <w:sz w:val="24"/>
          <w:szCs w:val="24"/>
          <w:lang w:val="es-MX"/>
        </w:rPr>
        <w:t xml:space="preserve">-Enseñanza para la comprensión. Con clases teórico-prácticas. Los alumnos participan con el planteo de casos de la vida diaria y son </w:t>
      </w:r>
      <w:proofErr w:type="gramStart"/>
      <w:r>
        <w:rPr>
          <w:rFonts w:ascii="Arial" w:hAnsi="Arial" w:cs="Arial"/>
          <w:sz w:val="24"/>
          <w:szCs w:val="24"/>
          <w:lang w:val="es-MX"/>
        </w:rPr>
        <w:t>resuelto</w:t>
      </w:r>
      <w:proofErr w:type="gramEnd"/>
      <w:r>
        <w:rPr>
          <w:rFonts w:ascii="Arial" w:hAnsi="Arial" w:cs="Arial"/>
          <w:sz w:val="24"/>
          <w:szCs w:val="24"/>
          <w:lang w:val="es-MX"/>
        </w:rPr>
        <w:t xml:space="preserve"> con aplicación del marco normativo aplicable.</w:t>
      </w:r>
    </w:p>
    <w:p w:rsidR="003337F0" w:rsidRPr="009D2955" w:rsidRDefault="003337F0" w:rsidP="003337F0">
      <w:pPr>
        <w:numPr>
          <w:ilvl w:val="0"/>
          <w:numId w:val="1"/>
        </w:numPr>
        <w:tabs>
          <w:tab w:val="clear" w:pos="360"/>
          <w:tab w:val="num" w:pos="720"/>
        </w:tabs>
        <w:spacing w:before="120" w:after="60" w:line="360" w:lineRule="auto"/>
        <w:ind w:left="720"/>
        <w:rPr>
          <w:rFonts w:ascii="Arial" w:hAnsi="Arial" w:cs="Arial"/>
          <w:b/>
          <w:sz w:val="24"/>
          <w:szCs w:val="24"/>
          <w:lang w:val="es-MX"/>
        </w:rPr>
      </w:pPr>
      <w:r w:rsidRPr="009D2955">
        <w:rPr>
          <w:rFonts w:ascii="Arial" w:hAnsi="Arial" w:cs="Arial"/>
          <w:b/>
          <w:sz w:val="24"/>
          <w:szCs w:val="24"/>
          <w:lang w:val="es-MX"/>
        </w:rPr>
        <w:lastRenderedPageBreak/>
        <w:t>Cronograma de actividades:</w:t>
      </w:r>
    </w:p>
    <w:p w:rsidR="003337F0" w:rsidRDefault="003337F0" w:rsidP="003337F0">
      <w:pPr>
        <w:spacing w:before="120" w:after="60" w:line="360" w:lineRule="auto"/>
        <w:rPr>
          <w:rFonts w:ascii="Arial" w:hAnsi="Arial" w:cs="Arial"/>
          <w:b/>
          <w:sz w:val="24"/>
          <w:szCs w:val="24"/>
          <w:lang w:val="es-ES"/>
        </w:rPr>
      </w:pPr>
    </w:p>
    <w:tbl>
      <w:tblPr>
        <w:tblpPr w:leftFromText="141" w:rightFromText="141" w:vertAnchor="text" w:horzAnchor="margin" w:tblpXSpec="center" w:tblpY="109"/>
        <w:tblW w:w="10753" w:type="dxa"/>
        <w:tblCellMar>
          <w:left w:w="70" w:type="dxa"/>
          <w:right w:w="70" w:type="dxa"/>
        </w:tblCellMar>
        <w:tblLook w:val="04A0"/>
      </w:tblPr>
      <w:tblGrid>
        <w:gridCol w:w="8004"/>
        <w:gridCol w:w="458"/>
        <w:gridCol w:w="458"/>
        <w:gridCol w:w="458"/>
        <w:gridCol w:w="458"/>
        <w:gridCol w:w="458"/>
        <w:gridCol w:w="459"/>
      </w:tblGrid>
      <w:tr w:rsidR="003337F0" w:rsidRPr="0034159C" w:rsidTr="00272EF1">
        <w:trPr>
          <w:trHeight w:val="561"/>
        </w:trPr>
        <w:tc>
          <w:tcPr>
            <w:tcW w:w="10753" w:type="dxa"/>
            <w:gridSpan w:val="7"/>
            <w:tcBorders>
              <w:top w:val="single" w:sz="8" w:space="0" w:color="auto"/>
              <w:left w:val="single" w:sz="8" w:space="0" w:color="auto"/>
              <w:bottom w:val="single" w:sz="8" w:space="0" w:color="auto"/>
              <w:right w:val="single" w:sz="8" w:space="0" w:color="000000"/>
            </w:tcBorders>
            <w:shd w:val="clear" w:color="000000" w:fill="99CCFF"/>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CRONOGRAMA TENTATIVO DE ACTIVIDADES DE CÁTEDRA 2017</w:t>
            </w:r>
          </w:p>
        </w:tc>
      </w:tr>
      <w:tr w:rsidR="003337F0" w:rsidRPr="0034159C" w:rsidTr="00272EF1">
        <w:trPr>
          <w:trHeight w:val="257"/>
        </w:trPr>
        <w:tc>
          <w:tcPr>
            <w:tcW w:w="10753" w:type="dxa"/>
            <w:gridSpan w:val="7"/>
            <w:vMerge w:val="restart"/>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3337F0" w:rsidRPr="0034159C" w:rsidRDefault="003337F0" w:rsidP="00272EF1">
            <w:pPr>
              <w:spacing w:after="0" w:line="240" w:lineRule="auto"/>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ASIGNATURA / SEMINARIO:</w:t>
            </w:r>
          </w:p>
        </w:tc>
      </w:tr>
      <w:tr w:rsidR="003337F0" w:rsidRPr="0034159C" w:rsidTr="00272EF1">
        <w:trPr>
          <w:trHeight w:val="257"/>
        </w:trPr>
        <w:tc>
          <w:tcPr>
            <w:tcW w:w="10753" w:type="dxa"/>
            <w:gridSpan w:val="7"/>
            <w:vMerge/>
            <w:tcBorders>
              <w:top w:val="single" w:sz="8" w:space="0" w:color="auto"/>
              <w:left w:val="single" w:sz="8" w:space="0" w:color="auto"/>
              <w:bottom w:val="single" w:sz="8" w:space="0" w:color="000000"/>
              <w:right w:val="single" w:sz="8" w:space="0" w:color="000000"/>
            </w:tcBorders>
            <w:vAlign w:val="center"/>
            <w:hideMark/>
          </w:tcPr>
          <w:p w:rsidR="003337F0" w:rsidRPr="0034159C" w:rsidRDefault="003337F0" w:rsidP="00272EF1">
            <w:pPr>
              <w:spacing w:after="0" w:line="240" w:lineRule="auto"/>
              <w:rPr>
                <w:rFonts w:ascii="Arial" w:eastAsia="Times New Roman" w:hAnsi="Arial" w:cs="Arial"/>
                <w:b/>
                <w:bCs/>
                <w:sz w:val="20"/>
                <w:szCs w:val="20"/>
                <w:lang w:val="es-ES" w:eastAsia="es-ES"/>
              </w:rPr>
            </w:pPr>
          </w:p>
        </w:tc>
      </w:tr>
      <w:tr w:rsidR="003337F0" w:rsidRPr="0034159C" w:rsidTr="00272EF1">
        <w:trPr>
          <w:trHeight w:val="319"/>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 </w:t>
            </w:r>
          </w:p>
        </w:tc>
      </w:tr>
      <w:tr w:rsidR="003337F0" w:rsidRPr="0034159C" w:rsidTr="00272EF1">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EXÁMENES PARCIALES</w:t>
            </w:r>
          </w:p>
        </w:tc>
        <w:tc>
          <w:tcPr>
            <w:tcW w:w="916"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1º</w:t>
            </w:r>
          </w:p>
        </w:tc>
        <w:tc>
          <w:tcPr>
            <w:tcW w:w="916" w:type="dxa"/>
            <w:gridSpan w:val="2"/>
            <w:tcBorders>
              <w:top w:val="single" w:sz="8" w:space="0" w:color="auto"/>
              <w:left w:val="nil"/>
              <w:bottom w:val="single" w:sz="4" w:space="0" w:color="auto"/>
              <w:right w:val="nil"/>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2º</w:t>
            </w:r>
          </w:p>
        </w:tc>
        <w:tc>
          <w:tcPr>
            <w:tcW w:w="917"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3º</w:t>
            </w:r>
          </w:p>
        </w:tc>
      </w:tr>
      <w:tr w:rsidR="003337F0" w:rsidRPr="0034159C" w:rsidTr="00272EF1">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Fecha de examen</w:t>
            </w:r>
          </w:p>
        </w:tc>
        <w:tc>
          <w:tcPr>
            <w:tcW w:w="916"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3337F0" w:rsidRPr="0034159C" w:rsidRDefault="003337F0" w:rsidP="006140BA">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r>
              <w:rPr>
                <w:rFonts w:ascii="Arial" w:eastAsia="Times New Roman" w:hAnsi="Arial" w:cs="Arial"/>
                <w:sz w:val="20"/>
                <w:szCs w:val="20"/>
                <w:lang w:val="es-ES" w:eastAsia="es-ES"/>
              </w:rPr>
              <w:t>2</w:t>
            </w:r>
            <w:r w:rsidR="006140BA">
              <w:rPr>
                <w:rFonts w:ascii="Arial" w:eastAsia="Times New Roman" w:hAnsi="Arial" w:cs="Arial"/>
                <w:sz w:val="20"/>
                <w:szCs w:val="20"/>
                <w:lang w:val="es-ES" w:eastAsia="es-ES"/>
              </w:rPr>
              <w:t>1</w:t>
            </w:r>
            <w:r>
              <w:rPr>
                <w:rFonts w:ascii="Arial" w:eastAsia="Times New Roman" w:hAnsi="Arial" w:cs="Arial"/>
                <w:sz w:val="20"/>
                <w:szCs w:val="20"/>
                <w:lang w:val="es-ES" w:eastAsia="es-ES"/>
              </w:rPr>
              <w:t>/</w:t>
            </w:r>
            <w:r w:rsidR="006140BA">
              <w:rPr>
                <w:rFonts w:ascii="Arial" w:eastAsia="Times New Roman" w:hAnsi="Arial" w:cs="Arial"/>
                <w:sz w:val="20"/>
                <w:szCs w:val="20"/>
                <w:lang w:val="es-ES" w:eastAsia="es-ES"/>
              </w:rPr>
              <w:t>5</w:t>
            </w:r>
            <w:r>
              <w:rPr>
                <w:rFonts w:ascii="Arial" w:eastAsia="Times New Roman" w:hAnsi="Arial" w:cs="Arial"/>
                <w:sz w:val="20"/>
                <w:szCs w:val="20"/>
                <w:lang w:val="es-ES" w:eastAsia="es-ES"/>
              </w:rPr>
              <w:t>/1</w:t>
            </w:r>
            <w:r w:rsidR="006140BA">
              <w:rPr>
                <w:rFonts w:ascii="Arial" w:eastAsia="Times New Roman" w:hAnsi="Arial" w:cs="Arial"/>
                <w:sz w:val="20"/>
                <w:szCs w:val="20"/>
                <w:lang w:val="es-ES" w:eastAsia="es-ES"/>
              </w:rPr>
              <w:t>8</w:t>
            </w:r>
          </w:p>
        </w:tc>
        <w:tc>
          <w:tcPr>
            <w:tcW w:w="916" w:type="dxa"/>
            <w:gridSpan w:val="2"/>
            <w:tcBorders>
              <w:top w:val="single" w:sz="4" w:space="0" w:color="auto"/>
              <w:left w:val="nil"/>
              <w:bottom w:val="single" w:sz="4" w:space="0" w:color="auto"/>
              <w:right w:val="nil"/>
            </w:tcBorders>
            <w:shd w:val="clear" w:color="000000" w:fill="FFCC99"/>
            <w:noWrap/>
            <w:vAlign w:val="bottom"/>
            <w:hideMark/>
          </w:tcPr>
          <w:p w:rsidR="003337F0" w:rsidRPr="0034159C" w:rsidRDefault="006140BA" w:rsidP="006140BA">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04</w:t>
            </w:r>
            <w:r w:rsidR="003337F0">
              <w:rPr>
                <w:rFonts w:ascii="Arial" w:eastAsia="Times New Roman" w:hAnsi="Arial" w:cs="Arial"/>
                <w:sz w:val="20"/>
                <w:szCs w:val="20"/>
                <w:lang w:val="es-ES" w:eastAsia="es-ES"/>
              </w:rPr>
              <w:t>/</w:t>
            </w:r>
            <w:r>
              <w:rPr>
                <w:rFonts w:ascii="Arial" w:eastAsia="Times New Roman" w:hAnsi="Arial" w:cs="Arial"/>
                <w:sz w:val="20"/>
                <w:szCs w:val="20"/>
                <w:lang w:val="es-ES" w:eastAsia="es-ES"/>
              </w:rPr>
              <w:t>6</w:t>
            </w:r>
            <w:r w:rsidR="003337F0">
              <w:rPr>
                <w:rFonts w:ascii="Arial" w:eastAsia="Times New Roman" w:hAnsi="Arial" w:cs="Arial"/>
                <w:sz w:val="20"/>
                <w:szCs w:val="20"/>
                <w:lang w:val="es-ES" w:eastAsia="es-ES"/>
              </w:rPr>
              <w:t>/1</w:t>
            </w:r>
            <w:r>
              <w:rPr>
                <w:rFonts w:ascii="Arial" w:eastAsia="Times New Roman" w:hAnsi="Arial" w:cs="Arial"/>
                <w:sz w:val="20"/>
                <w:szCs w:val="20"/>
                <w:lang w:val="es-ES" w:eastAsia="es-ES"/>
              </w:rPr>
              <w:t>8</w:t>
            </w:r>
          </w:p>
        </w:tc>
        <w:tc>
          <w:tcPr>
            <w:tcW w:w="917"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Fecha de entrega de nota</w:t>
            </w:r>
          </w:p>
        </w:tc>
        <w:tc>
          <w:tcPr>
            <w:tcW w:w="916"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916" w:type="dxa"/>
            <w:gridSpan w:val="2"/>
            <w:tcBorders>
              <w:top w:val="single" w:sz="4" w:space="0" w:color="auto"/>
              <w:left w:val="nil"/>
              <w:bottom w:val="single" w:sz="8" w:space="0" w:color="auto"/>
              <w:right w:val="nil"/>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917"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8004" w:type="dxa"/>
            <w:tcBorders>
              <w:top w:val="nil"/>
              <w:left w:val="single" w:sz="8" w:space="0" w:color="auto"/>
              <w:bottom w:val="single" w:sz="4" w:space="0" w:color="auto"/>
              <w:right w:val="nil"/>
            </w:tcBorders>
            <w:shd w:val="clear" w:color="000000" w:fill="FFCC99"/>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EXAMEN RECUPERATORIO</w:t>
            </w:r>
          </w:p>
        </w:tc>
        <w:tc>
          <w:tcPr>
            <w:tcW w:w="1374" w:type="dxa"/>
            <w:gridSpan w:val="3"/>
            <w:tcBorders>
              <w:top w:val="single" w:sz="8" w:space="0" w:color="auto"/>
              <w:left w:val="single" w:sz="8" w:space="0" w:color="auto"/>
              <w:bottom w:val="single" w:sz="4" w:space="0" w:color="auto"/>
              <w:right w:val="nil"/>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1º</w:t>
            </w:r>
          </w:p>
        </w:tc>
        <w:tc>
          <w:tcPr>
            <w:tcW w:w="1375" w:type="dxa"/>
            <w:gridSpan w:val="3"/>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2º</w:t>
            </w:r>
          </w:p>
        </w:tc>
      </w:tr>
      <w:tr w:rsidR="003337F0" w:rsidRPr="0034159C" w:rsidTr="00272EF1">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xml:space="preserve">Fecha de examen </w:t>
            </w:r>
            <w:proofErr w:type="spellStart"/>
            <w:r w:rsidRPr="0034159C">
              <w:rPr>
                <w:rFonts w:ascii="Arial" w:eastAsia="Times New Roman" w:hAnsi="Arial" w:cs="Arial"/>
                <w:sz w:val="20"/>
                <w:szCs w:val="20"/>
                <w:lang w:val="es-ES" w:eastAsia="es-ES"/>
              </w:rPr>
              <w:t>recuperatorio</w:t>
            </w:r>
            <w:proofErr w:type="spellEnd"/>
          </w:p>
        </w:tc>
        <w:tc>
          <w:tcPr>
            <w:tcW w:w="1374" w:type="dxa"/>
            <w:gridSpan w:val="3"/>
            <w:tcBorders>
              <w:top w:val="single" w:sz="4" w:space="0" w:color="auto"/>
              <w:left w:val="single" w:sz="8" w:space="0" w:color="auto"/>
              <w:bottom w:val="single" w:sz="4" w:space="0" w:color="auto"/>
              <w:right w:val="nil"/>
            </w:tcBorders>
            <w:shd w:val="clear" w:color="000000" w:fill="FFCC99"/>
            <w:noWrap/>
            <w:vAlign w:val="bottom"/>
            <w:hideMark/>
          </w:tcPr>
          <w:p w:rsidR="003337F0" w:rsidRPr="0034159C" w:rsidRDefault="003337F0" w:rsidP="006140BA">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r w:rsidR="006140BA">
              <w:rPr>
                <w:rFonts w:ascii="Arial" w:eastAsia="Times New Roman" w:hAnsi="Arial" w:cs="Arial"/>
                <w:sz w:val="20"/>
                <w:szCs w:val="20"/>
                <w:lang w:val="es-ES" w:eastAsia="es-ES"/>
              </w:rPr>
              <w:t>11</w:t>
            </w:r>
            <w:r>
              <w:rPr>
                <w:rFonts w:ascii="Arial" w:eastAsia="Times New Roman" w:hAnsi="Arial" w:cs="Arial"/>
                <w:sz w:val="20"/>
                <w:szCs w:val="20"/>
                <w:lang w:val="es-ES" w:eastAsia="es-ES"/>
              </w:rPr>
              <w:t>/</w:t>
            </w:r>
            <w:r w:rsidR="006140BA">
              <w:rPr>
                <w:rFonts w:ascii="Arial" w:eastAsia="Times New Roman" w:hAnsi="Arial" w:cs="Arial"/>
                <w:sz w:val="20"/>
                <w:szCs w:val="20"/>
                <w:lang w:val="es-ES" w:eastAsia="es-ES"/>
              </w:rPr>
              <w:t>6</w:t>
            </w:r>
            <w:r>
              <w:rPr>
                <w:rFonts w:ascii="Arial" w:eastAsia="Times New Roman" w:hAnsi="Arial" w:cs="Arial"/>
                <w:sz w:val="20"/>
                <w:szCs w:val="20"/>
                <w:lang w:val="es-ES" w:eastAsia="es-ES"/>
              </w:rPr>
              <w:t>/1</w:t>
            </w:r>
            <w:r w:rsidR="006140BA">
              <w:rPr>
                <w:rFonts w:ascii="Arial" w:eastAsia="Times New Roman" w:hAnsi="Arial" w:cs="Arial"/>
                <w:sz w:val="20"/>
                <w:szCs w:val="20"/>
                <w:lang w:val="es-ES" w:eastAsia="es-ES"/>
              </w:rPr>
              <w:t>8</w:t>
            </w:r>
          </w:p>
        </w:tc>
        <w:tc>
          <w:tcPr>
            <w:tcW w:w="1375" w:type="dxa"/>
            <w:gridSpan w:val="3"/>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xml:space="preserve">Fecha de entrega de nota </w:t>
            </w:r>
            <w:proofErr w:type="spellStart"/>
            <w:r w:rsidRPr="0034159C">
              <w:rPr>
                <w:rFonts w:ascii="Arial" w:eastAsia="Times New Roman" w:hAnsi="Arial" w:cs="Arial"/>
                <w:sz w:val="20"/>
                <w:szCs w:val="20"/>
                <w:lang w:val="es-ES" w:eastAsia="es-ES"/>
              </w:rPr>
              <w:t>recuperatorio</w:t>
            </w:r>
            <w:proofErr w:type="spellEnd"/>
          </w:p>
        </w:tc>
        <w:tc>
          <w:tcPr>
            <w:tcW w:w="1374" w:type="dxa"/>
            <w:gridSpan w:val="3"/>
            <w:tcBorders>
              <w:top w:val="single" w:sz="4" w:space="0" w:color="auto"/>
              <w:left w:val="single" w:sz="8" w:space="0" w:color="auto"/>
              <w:bottom w:val="single" w:sz="8" w:space="0" w:color="auto"/>
              <w:right w:val="nil"/>
            </w:tcBorders>
            <w:shd w:val="clear" w:color="000000" w:fill="FFCC99"/>
            <w:noWrap/>
            <w:vAlign w:val="bottom"/>
            <w:hideMark/>
          </w:tcPr>
          <w:p w:rsidR="003337F0" w:rsidRPr="0034159C" w:rsidRDefault="003337F0" w:rsidP="006140BA">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r w:rsidR="006140BA">
              <w:rPr>
                <w:rFonts w:ascii="Arial" w:eastAsia="Times New Roman" w:hAnsi="Arial" w:cs="Arial"/>
                <w:sz w:val="20"/>
                <w:szCs w:val="20"/>
                <w:lang w:val="es-ES" w:eastAsia="es-ES"/>
              </w:rPr>
              <w:t>18</w:t>
            </w:r>
            <w:r>
              <w:rPr>
                <w:rFonts w:ascii="Arial" w:eastAsia="Times New Roman" w:hAnsi="Arial" w:cs="Arial"/>
                <w:sz w:val="20"/>
                <w:szCs w:val="20"/>
                <w:lang w:val="es-ES" w:eastAsia="es-ES"/>
              </w:rPr>
              <w:t>/</w:t>
            </w:r>
            <w:r w:rsidR="006140BA">
              <w:rPr>
                <w:rFonts w:ascii="Arial" w:eastAsia="Times New Roman" w:hAnsi="Arial" w:cs="Arial"/>
                <w:sz w:val="20"/>
                <w:szCs w:val="20"/>
                <w:lang w:val="es-ES" w:eastAsia="es-ES"/>
              </w:rPr>
              <w:t>6</w:t>
            </w:r>
            <w:r>
              <w:rPr>
                <w:rFonts w:ascii="Arial" w:eastAsia="Times New Roman" w:hAnsi="Arial" w:cs="Arial"/>
                <w:sz w:val="20"/>
                <w:szCs w:val="20"/>
                <w:lang w:val="es-ES" w:eastAsia="es-ES"/>
              </w:rPr>
              <w:t>/1</w:t>
            </w:r>
            <w:r w:rsidR="006140BA">
              <w:rPr>
                <w:rFonts w:ascii="Arial" w:eastAsia="Times New Roman" w:hAnsi="Arial" w:cs="Arial"/>
                <w:sz w:val="20"/>
                <w:szCs w:val="20"/>
                <w:lang w:val="es-ES" w:eastAsia="es-ES"/>
              </w:rPr>
              <w:t>8</w:t>
            </w:r>
          </w:p>
        </w:tc>
        <w:tc>
          <w:tcPr>
            <w:tcW w:w="1375" w:type="dxa"/>
            <w:gridSpan w:val="3"/>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8004" w:type="dxa"/>
            <w:tcBorders>
              <w:top w:val="nil"/>
              <w:left w:val="single" w:sz="8" w:space="0" w:color="auto"/>
              <w:bottom w:val="nil"/>
              <w:right w:val="nil"/>
            </w:tcBorders>
            <w:shd w:val="clear" w:color="000000" w:fill="FFFFFF"/>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nil"/>
              <w:right w:val="nil"/>
            </w:tcBorders>
            <w:shd w:val="clear" w:color="000000" w:fill="FFFFFF"/>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nil"/>
              <w:right w:val="nil"/>
            </w:tcBorders>
            <w:shd w:val="clear" w:color="000000" w:fill="FFFFFF"/>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nil"/>
              <w:right w:val="nil"/>
            </w:tcBorders>
            <w:shd w:val="clear" w:color="000000" w:fill="FFFFFF"/>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9" w:type="dxa"/>
            <w:tcBorders>
              <w:top w:val="nil"/>
              <w:left w:val="nil"/>
              <w:bottom w:val="nil"/>
              <w:right w:val="single" w:sz="8" w:space="0" w:color="auto"/>
            </w:tcBorders>
            <w:shd w:val="clear" w:color="000000" w:fill="FFFFFF"/>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8004" w:type="dxa"/>
            <w:tcBorders>
              <w:top w:val="single" w:sz="8" w:space="0" w:color="auto"/>
              <w:left w:val="single" w:sz="8" w:space="0" w:color="auto"/>
              <w:bottom w:val="single" w:sz="4" w:space="0" w:color="auto"/>
              <w:right w:val="nil"/>
            </w:tcBorders>
            <w:shd w:val="clear" w:color="000000" w:fill="FFCC99"/>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TRABAJOS PRÁCTICOS / INFORMES EVALUABLES</w:t>
            </w:r>
          </w:p>
        </w:tc>
        <w:tc>
          <w:tcPr>
            <w:tcW w:w="458"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1º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2º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3º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4º</w:t>
            </w:r>
          </w:p>
        </w:tc>
        <w:tc>
          <w:tcPr>
            <w:tcW w:w="458" w:type="dxa"/>
            <w:tcBorders>
              <w:top w:val="single" w:sz="8" w:space="0" w:color="auto"/>
              <w:left w:val="nil"/>
              <w:bottom w:val="single" w:sz="4" w:space="0" w:color="auto"/>
              <w:right w:val="nil"/>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5º</w:t>
            </w:r>
          </w:p>
        </w:tc>
        <w:tc>
          <w:tcPr>
            <w:tcW w:w="459"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6º</w:t>
            </w:r>
          </w:p>
        </w:tc>
      </w:tr>
      <w:tr w:rsidR="003337F0" w:rsidRPr="0034159C" w:rsidTr="00272EF1">
        <w:trPr>
          <w:trHeight w:val="288"/>
        </w:trPr>
        <w:tc>
          <w:tcPr>
            <w:tcW w:w="8004" w:type="dxa"/>
            <w:tcBorders>
              <w:top w:val="nil"/>
              <w:left w:val="single" w:sz="8" w:space="0" w:color="auto"/>
              <w:bottom w:val="single" w:sz="4" w:space="0" w:color="auto"/>
              <w:right w:val="nil"/>
            </w:tcBorders>
            <w:shd w:val="clear" w:color="000000" w:fill="FFCC99"/>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Fecha de entrega de Trabajo Práctico</w:t>
            </w:r>
          </w:p>
        </w:tc>
        <w:tc>
          <w:tcPr>
            <w:tcW w:w="458" w:type="dxa"/>
            <w:tcBorders>
              <w:top w:val="nil"/>
              <w:left w:val="single" w:sz="8" w:space="0" w:color="auto"/>
              <w:bottom w:val="single" w:sz="4"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4" w:space="0" w:color="auto"/>
              <w:right w:val="nil"/>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9" w:type="dxa"/>
            <w:tcBorders>
              <w:top w:val="nil"/>
              <w:left w:val="single" w:sz="8" w:space="0" w:color="auto"/>
              <w:bottom w:val="single" w:sz="4" w:space="0" w:color="auto"/>
              <w:right w:val="single" w:sz="8" w:space="0" w:color="auto"/>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8004" w:type="dxa"/>
            <w:tcBorders>
              <w:top w:val="nil"/>
              <w:left w:val="single" w:sz="8" w:space="0" w:color="auto"/>
              <w:bottom w:val="single" w:sz="8" w:space="0" w:color="auto"/>
              <w:right w:val="nil"/>
            </w:tcBorders>
            <w:shd w:val="clear" w:color="000000" w:fill="FFCC99"/>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Fecha de entrega de nota</w:t>
            </w:r>
          </w:p>
        </w:tc>
        <w:tc>
          <w:tcPr>
            <w:tcW w:w="458" w:type="dxa"/>
            <w:tcBorders>
              <w:top w:val="nil"/>
              <w:left w:val="single" w:sz="8" w:space="0" w:color="auto"/>
              <w:bottom w:val="single" w:sz="8"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8" w:type="dxa"/>
            <w:tcBorders>
              <w:top w:val="nil"/>
              <w:left w:val="nil"/>
              <w:bottom w:val="single" w:sz="8" w:space="0" w:color="auto"/>
              <w:right w:val="nil"/>
            </w:tcBorders>
            <w:shd w:val="clear" w:color="000000" w:fill="FFCC99"/>
            <w:noWrap/>
            <w:vAlign w:val="bottom"/>
            <w:hideMark/>
          </w:tcPr>
          <w:p w:rsidR="003337F0" w:rsidRPr="0034159C" w:rsidRDefault="003337F0" w:rsidP="00272EF1">
            <w:pPr>
              <w:spacing w:after="0" w:line="240" w:lineRule="auto"/>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459" w:type="dxa"/>
            <w:tcBorders>
              <w:top w:val="nil"/>
              <w:left w:val="single" w:sz="8" w:space="0" w:color="auto"/>
              <w:bottom w:val="single" w:sz="8" w:space="0" w:color="auto"/>
              <w:right w:val="single" w:sz="8" w:space="0" w:color="auto"/>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9378" w:type="dxa"/>
            <w:gridSpan w:val="4"/>
            <w:tcBorders>
              <w:top w:val="single" w:sz="8" w:space="0" w:color="auto"/>
              <w:left w:val="single" w:sz="8" w:space="0" w:color="auto"/>
              <w:bottom w:val="single" w:sz="4" w:space="0" w:color="auto"/>
              <w:right w:val="single" w:sz="8" w:space="0" w:color="000000"/>
            </w:tcBorders>
            <w:shd w:val="clear" w:color="000000" w:fill="FFCC99"/>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OTRAS ACTIVIDADES DESTACADAS (Visitas, jornadas, charlas, etc.)</w:t>
            </w:r>
          </w:p>
        </w:tc>
        <w:tc>
          <w:tcPr>
            <w:tcW w:w="1375" w:type="dxa"/>
            <w:gridSpan w:val="3"/>
            <w:tcBorders>
              <w:top w:val="single" w:sz="8" w:space="0" w:color="auto"/>
              <w:left w:val="nil"/>
              <w:bottom w:val="single" w:sz="4" w:space="0" w:color="auto"/>
              <w:right w:val="single" w:sz="8" w:space="0" w:color="000000"/>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Fecha</w:t>
            </w:r>
          </w:p>
        </w:tc>
      </w:tr>
      <w:tr w:rsidR="003337F0" w:rsidRPr="0034159C" w:rsidTr="00272EF1">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Participación en seminarios y charlas de derecho a la comunicación</w:t>
            </w:r>
            <w:r w:rsidRPr="0034159C">
              <w:rPr>
                <w:rFonts w:ascii="Arial" w:eastAsia="Times New Roman" w:hAnsi="Arial" w:cs="Arial"/>
                <w:sz w:val="20"/>
                <w:szCs w:val="20"/>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9378" w:type="dxa"/>
            <w:gridSpan w:val="4"/>
            <w:tcBorders>
              <w:top w:val="single" w:sz="4" w:space="0" w:color="auto"/>
              <w:left w:val="single" w:sz="8" w:space="0" w:color="auto"/>
              <w:bottom w:val="single" w:sz="8" w:space="0" w:color="auto"/>
              <w:right w:val="single" w:sz="8" w:space="0" w:color="000000"/>
            </w:tcBorders>
            <w:shd w:val="clear" w:color="000000" w:fill="FFCC99"/>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c>
          <w:tcPr>
            <w:tcW w:w="1375" w:type="dxa"/>
            <w:gridSpan w:val="3"/>
            <w:tcBorders>
              <w:top w:val="single" w:sz="4" w:space="0" w:color="auto"/>
              <w:left w:val="nil"/>
              <w:bottom w:val="single" w:sz="8" w:space="0" w:color="auto"/>
              <w:right w:val="single" w:sz="8" w:space="0" w:color="000000"/>
            </w:tcBorders>
            <w:shd w:val="clear" w:color="000000" w:fill="FFCC99"/>
            <w:noWrap/>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sidRPr="0034159C">
              <w:rPr>
                <w:rFonts w:ascii="Arial" w:eastAsia="Times New Roman" w:hAnsi="Arial" w:cs="Arial"/>
                <w:sz w:val="20"/>
                <w:szCs w:val="20"/>
                <w:lang w:val="es-ES" w:eastAsia="es-ES"/>
              </w:rPr>
              <w:t> </w:t>
            </w:r>
          </w:p>
        </w:tc>
      </w:tr>
      <w:tr w:rsidR="003337F0" w:rsidRPr="0034159C" w:rsidTr="00272EF1">
        <w:trPr>
          <w:trHeight w:val="319"/>
        </w:trPr>
        <w:tc>
          <w:tcPr>
            <w:tcW w:w="8004" w:type="dxa"/>
            <w:tcBorders>
              <w:top w:val="nil"/>
              <w:left w:val="single" w:sz="8" w:space="0" w:color="auto"/>
              <w:bottom w:val="single" w:sz="8" w:space="0" w:color="auto"/>
              <w:right w:val="single" w:sz="4" w:space="0" w:color="auto"/>
            </w:tcBorders>
            <w:shd w:val="clear" w:color="000000" w:fill="FFCC99"/>
            <w:vAlign w:val="center"/>
            <w:hideMark/>
          </w:tcPr>
          <w:p w:rsidR="003337F0" w:rsidRPr="0034159C" w:rsidRDefault="003337F0" w:rsidP="00272EF1">
            <w:pPr>
              <w:spacing w:after="0" w:line="240" w:lineRule="auto"/>
              <w:jc w:val="center"/>
              <w:rPr>
                <w:rFonts w:ascii="Arial" w:eastAsia="Times New Roman" w:hAnsi="Arial" w:cs="Arial"/>
                <w:b/>
                <w:bCs/>
                <w:sz w:val="20"/>
                <w:szCs w:val="20"/>
                <w:lang w:val="es-ES" w:eastAsia="es-ES"/>
              </w:rPr>
            </w:pPr>
            <w:r w:rsidRPr="0034159C">
              <w:rPr>
                <w:rFonts w:ascii="Arial" w:eastAsia="Times New Roman" w:hAnsi="Arial" w:cs="Arial"/>
                <w:b/>
                <w:bCs/>
                <w:sz w:val="20"/>
                <w:szCs w:val="20"/>
                <w:lang w:val="es-ES" w:eastAsia="es-ES"/>
              </w:rPr>
              <w:t>FECHA DE FIRMA DE LIBRETAS (Día y horario)</w:t>
            </w:r>
          </w:p>
        </w:tc>
        <w:tc>
          <w:tcPr>
            <w:tcW w:w="2749" w:type="dxa"/>
            <w:gridSpan w:val="6"/>
            <w:tcBorders>
              <w:top w:val="single" w:sz="8" w:space="0" w:color="auto"/>
              <w:left w:val="nil"/>
              <w:bottom w:val="single" w:sz="8" w:space="0" w:color="auto"/>
              <w:right w:val="single" w:sz="8" w:space="0" w:color="000000"/>
            </w:tcBorders>
            <w:shd w:val="clear" w:color="000000" w:fill="FFCC99"/>
            <w:noWrap/>
            <w:vAlign w:val="center"/>
            <w:hideMark/>
          </w:tcPr>
          <w:p w:rsidR="003337F0" w:rsidRPr="0034159C" w:rsidRDefault="003337F0" w:rsidP="00272EF1">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En la fecha que fije la Facultad</w:t>
            </w:r>
            <w:r w:rsidRPr="0034159C">
              <w:rPr>
                <w:rFonts w:ascii="Arial" w:eastAsia="Times New Roman" w:hAnsi="Arial" w:cs="Arial"/>
                <w:sz w:val="20"/>
                <w:szCs w:val="20"/>
                <w:lang w:val="es-ES" w:eastAsia="es-ES"/>
              </w:rPr>
              <w:t> </w:t>
            </w:r>
          </w:p>
        </w:tc>
      </w:tr>
    </w:tbl>
    <w:p w:rsidR="003337F0" w:rsidRPr="0034159C" w:rsidRDefault="003337F0" w:rsidP="003337F0">
      <w:pPr>
        <w:rPr>
          <w:b/>
          <w:sz w:val="28"/>
          <w:szCs w:val="28"/>
        </w:rPr>
      </w:pPr>
      <w:r w:rsidRPr="00497D51">
        <w:rPr>
          <w:b/>
          <w:sz w:val="28"/>
          <w:szCs w:val="28"/>
        </w:rPr>
        <w:t xml:space="preserve">(Presentar </w:t>
      </w:r>
      <w:r>
        <w:rPr>
          <w:b/>
          <w:sz w:val="28"/>
          <w:szCs w:val="28"/>
        </w:rPr>
        <w:t xml:space="preserve">solo </w:t>
      </w:r>
      <w:r w:rsidRPr="00497D51">
        <w:rPr>
          <w:b/>
          <w:sz w:val="28"/>
          <w:szCs w:val="28"/>
        </w:rPr>
        <w:t>en formato digita</w:t>
      </w:r>
      <w:r>
        <w:rPr>
          <w:b/>
          <w:sz w:val="28"/>
          <w:szCs w:val="28"/>
        </w:rPr>
        <w:t>l al mail: academica@fcc</w:t>
      </w:r>
      <w:r w:rsidRPr="00497D51">
        <w:rPr>
          <w:b/>
          <w:sz w:val="28"/>
          <w:szCs w:val="28"/>
        </w:rPr>
        <w:t>.unc.edu.ar)</w:t>
      </w:r>
    </w:p>
    <w:p w:rsidR="00ED5B65" w:rsidRDefault="00077F86"/>
    <w:sectPr w:rsidR="00ED5B65" w:rsidSect="007E6ACA">
      <w:headerReference w:type="default" r:id="rId5"/>
      <w:footerReference w:type="default" r:id="rId6"/>
      <w:pgSz w:w="11907" w:h="16839" w:code="9"/>
      <w:pgMar w:top="1417" w:right="1701" w:bottom="28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077F86">
    <w:pPr>
      <w:pStyle w:val="Piedepgina"/>
    </w:pPr>
  </w:p>
  <w:p w:rsidR="00ED4341" w:rsidRDefault="00077F86">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077F8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2049" type="#_x0000_t75" alt="top.jpg" style="position:absolute;margin-left:-88.05pt;margin-top:-73.7pt;width:616.5pt;height:102.6pt;z-index:251660288;visibility:visible;mso-wrap-distance-top:56.7pt;mso-position-horizontal-relative:margin;mso-position-vertical-relative:margin">
          <v:imagedata r:id="rId1" o:title="top"/>
          <w10:wrap type="square" anchorx="margin" anchory="margin"/>
        </v:shape>
      </w:pict>
    </w:r>
  </w:p>
  <w:p w:rsidR="00ED4341" w:rsidRDefault="00077F86">
    <w:pPr>
      <w:pStyle w:val="Encabezado"/>
    </w:pPr>
    <w:r>
      <w:rPr>
        <w:noProof/>
      </w:rPr>
      <w:pict>
        <v:shape id="3 Imagen" o:spid="_x0000_s2050" type="#_x0000_t75" alt="foot.jpg" style="position:absolute;margin-left:-88.05pt;margin-top:323.65pt;width:597pt;height:448.5pt;z-index:-251655168;visibility:visible;mso-position-horizontal-relative:margin;mso-position-vertical-relative:margin">
          <v:imagedata r:id="rId2" o:title="fo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3CEE3452"/>
    <w:multiLevelType w:val="singleLevel"/>
    <w:tmpl w:val="7C4CCEBC"/>
    <w:lvl w:ilvl="0">
      <w:start w:val="1"/>
      <w:numFmt w:val="lowerLetter"/>
      <w:lvlText w:val="%1)"/>
      <w:lvlJc w:val="left"/>
      <w:pPr>
        <w:tabs>
          <w:tab w:val="num" w:pos="360"/>
        </w:tabs>
        <w:ind w:left="360" w:hanging="360"/>
      </w:pPr>
      <w:rPr>
        <w:rFonts w:hint="default"/>
        <w:b/>
        <w:color w:val="auto"/>
      </w:rPr>
    </w:lvl>
  </w:abstractNum>
  <w:abstractNum w:abstractNumId="2">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3">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3337F0"/>
    <w:rsid w:val="00042746"/>
    <w:rsid w:val="00077F86"/>
    <w:rsid w:val="003337F0"/>
    <w:rsid w:val="00444ECB"/>
    <w:rsid w:val="006140BA"/>
    <w:rsid w:val="00851551"/>
    <w:rsid w:val="00AB0C69"/>
    <w:rsid w:val="00CC5997"/>
    <w:rsid w:val="00E11705"/>
    <w:rsid w:val="00E62310"/>
    <w:rsid w:val="00EB4C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F0"/>
    <w:rPr>
      <w:rFonts w:ascii="Calibri" w:eastAsia="Calibri" w:hAnsi="Calibri" w:cs="Times New Roman"/>
    </w:rPr>
  </w:style>
  <w:style w:type="paragraph" w:styleId="Ttulo1">
    <w:name w:val="heading 1"/>
    <w:basedOn w:val="Normal"/>
    <w:next w:val="Normal"/>
    <w:link w:val="Ttulo1Car"/>
    <w:qFormat/>
    <w:rsid w:val="003337F0"/>
    <w:pPr>
      <w:keepNext/>
      <w:spacing w:after="0" w:line="240" w:lineRule="auto"/>
      <w:outlineLvl w:val="0"/>
    </w:pPr>
    <w:rPr>
      <w:rFonts w:ascii="Arial" w:eastAsia="Times New Roman" w:hAnsi="Arial" w:cs="Arial"/>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37F0"/>
    <w:rPr>
      <w:rFonts w:ascii="Arial" w:eastAsia="Times New Roman" w:hAnsi="Arial" w:cs="Arial"/>
      <w:sz w:val="28"/>
      <w:szCs w:val="28"/>
      <w:lang w:val="es-ES" w:eastAsia="es-ES"/>
    </w:rPr>
  </w:style>
  <w:style w:type="paragraph" w:styleId="Encabezado">
    <w:name w:val="header"/>
    <w:basedOn w:val="Normal"/>
    <w:link w:val="EncabezadoCar"/>
    <w:uiPriority w:val="99"/>
    <w:unhideWhenUsed/>
    <w:rsid w:val="00333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7F0"/>
    <w:rPr>
      <w:rFonts w:ascii="Calibri" w:eastAsia="Calibri" w:hAnsi="Calibri" w:cs="Times New Roman"/>
    </w:rPr>
  </w:style>
  <w:style w:type="paragraph" w:styleId="Piedepgina">
    <w:name w:val="footer"/>
    <w:basedOn w:val="Normal"/>
    <w:link w:val="PiedepginaCar"/>
    <w:uiPriority w:val="99"/>
    <w:unhideWhenUsed/>
    <w:rsid w:val="00333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7F0"/>
    <w:rPr>
      <w:rFonts w:ascii="Calibri" w:eastAsia="Calibri" w:hAnsi="Calibri" w:cs="Times New Roman"/>
    </w:rPr>
  </w:style>
  <w:style w:type="paragraph" w:styleId="Textoindependiente">
    <w:name w:val="Body Text"/>
    <w:basedOn w:val="Normal"/>
    <w:link w:val="TextoindependienteCar"/>
    <w:rsid w:val="003337F0"/>
    <w:pPr>
      <w:spacing w:after="120"/>
    </w:pPr>
    <w:rPr>
      <w:rFonts w:eastAsia="Times New Roman"/>
    </w:rPr>
  </w:style>
  <w:style w:type="character" w:customStyle="1" w:styleId="TextoindependienteCar">
    <w:name w:val="Texto independiente Car"/>
    <w:basedOn w:val="Fuentedeprrafopredeter"/>
    <w:link w:val="Textoindependiente"/>
    <w:rsid w:val="003337F0"/>
    <w:rPr>
      <w:rFonts w:ascii="Calibri" w:eastAsia="Times New Roman" w:hAnsi="Calibri" w:cs="Times New Roman"/>
    </w:rPr>
  </w:style>
  <w:style w:type="paragraph" w:styleId="Ttulo">
    <w:name w:val="Title"/>
    <w:basedOn w:val="Normal"/>
    <w:link w:val="TtuloCar"/>
    <w:qFormat/>
    <w:rsid w:val="003337F0"/>
    <w:pPr>
      <w:spacing w:after="0" w:line="360" w:lineRule="auto"/>
      <w:jc w:val="center"/>
    </w:pPr>
    <w:rPr>
      <w:rFonts w:ascii="Arial" w:eastAsia="Times New Roman" w:hAnsi="Arial"/>
      <w:b/>
      <w:bCs/>
      <w:sz w:val="24"/>
      <w:szCs w:val="20"/>
      <w:lang w:val="es-MX" w:eastAsia="es-ES"/>
    </w:rPr>
  </w:style>
  <w:style w:type="character" w:customStyle="1" w:styleId="TtuloCar">
    <w:name w:val="Título Car"/>
    <w:basedOn w:val="Fuentedeprrafopredeter"/>
    <w:link w:val="Ttulo"/>
    <w:rsid w:val="003337F0"/>
    <w:rPr>
      <w:rFonts w:ascii="Arial" w:eastAsia="Times New Roman" w:hAnsi="Arial" w:cs="Times New Roman"/>
      <w:b/>
      <w:bCs/>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 1</dc:creator>
  <cp:lastModifiedBy>ECI 1</cp:lastModifiedBy>
  <cp:revision>1</cp:revision>
  <dcterms:created xsi:type="dcterms:W3CDTF">2018-03-15T18:52:00Z</dcterms:created>
  <dcterms:modified xsi:type="dcterms:W3CDTF">2018-03-15T20:39:00Z</dcterms:modified>
</cp:coreProperties>
</file>