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F94ED2" w:rsidTr="00F94ED2">
        <w:tc>
          <w:tcPr>
            <w:tcW w:w="4247" w:type="dxa"/>
          </w:tcPr>
          <w:p w:rsidR="00F94ED2" w:rsidRDefault="00D76F0E" w:rsidP="00F94ED2">
            <w:pPr>
              <w:pStyle w:val="a"/>
            </w:pPr>
            <w:r>
              <w:rPr>
                <w:noProof/>
                <w:lang w:val="es-AR" w:eastAsia="es-AR"/>
              </w:rPr>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-747395</wp:posOffset>
                      </wp:positionV>
                      <wp:extent cx="1600200" cy="7334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1600200"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F0E" w:rsidRDefault="00D76F0E">
                                  <w:r>
                                    <w:rPr>
                                      <w:noProof/>
                                      <w:lang w:eastAsia="es-AR"/>
                                    </w:rPr>
                                    <w:drawing>
                                      <wp:inline distT="0" distB="0" distL="0" distR="0" wp14:anchorId="0F380684" wp14:editId="735EA408">
                                        <wp:extent cx="1410970" cy="471925"/>
                                        <wp:effectExtent l="0" t="0" r="0" b="4445"/>
                                        <wp:docPr id="1" name="0 Imagen" descr="Logo-A.png"/>
                                        <wp:cNvGraphicFramePr/>
                                        <a:graphic xmlns:a="http://schemas.openxmlformats.org/drawingml/2006/main">
                                          <a:graphicData uri="http://schemas.openxmlformats.org/drawingml/2006/picture">
                                            <pic:pic xmlns:pic="http://schemas.openxmlformats.org/drawingml/2006/picture">
                                              <pic:nvPicPr>
                                                <pic:cNvPr id="1" name="0 Imagen" descr="Logo-A.png"/>
                                                <pic:cNvPicPr/>
                                              </pic:nvPicPr>
                                              <pic:blipFill rotWithShape="1">
                                                <a:blip r:embed="rId5"/>
                                                <a:srcRect l="52424" t="-10826" r="-338" b="-4864"/>
                                                <a:stretch/>
                                              </pic:blipFill>
                                              <pic:spPr bwMode="auto">
                                                <a:xfrm>
                                                  <a:off x="0" y="0"/>
                                                  <a:ext cx="1410970" cy="4719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7.2pt;margin-top:-58.85pt;width:126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" fillcolor="white [3201]" stroked="f" strokeweight=".5pt">
                      <v:textbox>
                        <w:txbxContent>
                          <w:p w:rsidR="00D76F0E" w:rsidRDefault="00D76F0E">
                            <w:bookmarkStart w:id="1" w:name="_GoBack"/>
                            <w:r>
                              <w:rPr>
                                <w:noProof/>
                                <w:lang w:eastAsia="es-AR"/>
                              </w:rPr>
                              <w:drawing>
                                <wp:inline distT="0" distB="0" distL="0" distR="0" wp14:anchorId="0F380684" wp14:editId="735EA408">
                                  <wp:extent cx="1410970" cy="471925"/>
                                  <wp:effectExtent l="0" t="0" r="0" b="4445"/>
                                  <wp:docPr id="1" name="0 Imagen" descr="Logo-A.png"/>
                                  <wp:cNvGraphicFramePr/>
                                  <a:graphic xmlns:a="http://schemas.openxmlformats.org/drawingml/2006/main">
                                    <a:graphicData uri="http://schemas.openxmlformats.org/drawingml/2006/picture">
                                      <pic:pic xmlns:pic="http://schemas.openxmlformats.org/drawingml/2006/picture">
                                        <pic:nvPicPr>
                                          <pic:cNvPr id="1" name="0 Imagen" descr="Logo-A.png"/>
                                          <pic:cNvPicPr/>
                                        </pic:nvPicPr>
                                        <pic:blipFill rotWithShape="1">
                                          <a:blip r:embed="rId6"/>
                                          <a:srcRect l="52424" t="-10826" r="-338" b="-4864"/>
                                          <a:stretch/>
                                        </pic:blipFill>
                                        <pic:spPr bwMode="auto">
                                          <a:xfrm>
                                            <a:off x="0" y="0"/>
                                            <a:ext cx="1410970" cy="471925"/>
                                          </a:xfrm>
                                          <a:prstGeom prst="rect">
                                            <a:avLst/>
                                          </a:prstGeom>
                                          <a:ln>
                                            <a:noFill/>
                                          </a:ln>
                                          <a:extLst>
                                            <a:ext uri="{53640926-AAD7-44D8-BBD7-CCE9431645EC}">
                                              <a14:shadowObscured xmlns:a14="http://schemas.microsoft.com/office/drawing/2010/main"/>
                                            </a:ext>
                                          </a:extLst>
                                        </pic:spPr>
                                      </pic:pic>
                                    </a:graphicData>
                                  </a:graphic>
                                </wp:inline>
                              </w:drawing>
                            </w:r>
                            <w:bookmarkEnd w:id="1"/>
                          </w:p>
                        </w:txbxContent>
                      </v:textbox>
                    </v:shape>
                  </w:pict>
                </mc:Fallback>
              </mc:AlternateContent>
            </w:r>
            <w:r w:rsidR="00F94ED2">
              <w:t>MODELO DE CONVENIO ESPECIFICO DE COOPERACION</w:t>
            </w:r>
          </w:p>
          <w:p w:rsidR="00F94ED2" w:rsidRDefault="00F94ED2" w:rsidP="00F94ED2">
            <w:pPr>
              <w:pStyle w:val="a"/>
            </w:pP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sz w:val="24"/>
              </w:rPr>
              <w:t>De una parte</w:t>
            </w:r>
          </w:p>
          <w:p w:rsidR="00F94ED2" w:rsidRDefault="00F94ED2" w:rsidP="00F94ED2">
            <w:pPr>
              <w:jc w:val="both"/>
              <w:rPr>
                <w:rFonts w:ascii="Arial" w:hAnsi="Arial"/>
                <w:sz w:val="24"/>
              </w:rPr>
            </w:pPr>
          </w:p>
          <w:p w:rsidR="00F94ED2" w:rsidRDefault="00F94ED2" w:rsidP="00F94ED2">
            <w:pPr>
              <w:jc w:val="both"/>
              <w:rPr>
                <w:rFonts w:ascii="Arial" w:hAnsi="Arial"/>
                <w:sz w:val="24"/>
              </w:rPr>
            </w:pPr>
            <w:smartTag w:uri="urn:schemas-microsoft-com:office:smarttags" w:element="PersonName">
              <w:smartTagPr>
                <w:attr w:name="ProductID" w:val="La UNIVERSIDAD NACIONAL"/>
              </w:smartTagPr>
              <w:r>
                <w:rPr>
                  <w:rFonts w:ascii="Arial" w:hAnsi="Arial"/>
                  <w:sz w:val="24"/>
                </w:rPr>
                <w:t xml:space="preserve">La </w:t>
              </w:r>
              <w:r>
                <w:rPr>
                  <w:rFonts w:ascii="Arial" w:hAnsi="Arial"/>
                  <w:b/>
                  <w:sz w:val="24"/>
                </w:rPr>
                <w:t>UNIVERSIDAD NACIONAL</w:t>
              </w:r>
            </w:smartTag>
            <w:r>
              <w:rPr>
                <w:rFonts w:ascii="Arial" w:hAnsi="Arial"/>
                <w:b/>
                <w:sz w:val="24"/>
              </w:rPr>
              <w:t xml:space="preserve"> DE CÓRDOBA</w:t>
            </w:r>
            <w:r>
              <w:rPr>
                <w:rFonts w:ascii="Arial" w:hAnsi="Arial"/>
                <w:sz w:val="24"/>
              </w:rPr>
              <w:t xml:space="preserve"> fija domicilio en Av. Dr. Raúl Haya de </w:t>
            </w:r>
            <w:smartTag w:uri="urn:schemas-microsoft-com:office:smarttags" w:element="PersonName">
              <w:smartTagPr>
                <w:attr w:name="ProductID" w:val="la Torre"/>
              </w:smartTagPr>
              <w:r>
                <w:rPr>
                  <w:rFonts w:ascii="Arial" w:hAnsi="Arial"/>
                  <w:sz w:val="24"/>
                </w:rPr>
                <w:t>la Torre</w:t>
              </w:r>
            </w:smartTag>
            <w:r>
              <w:rPr>
                <w:rFonts w:ascii="Arial" w:hAnsi="Arial"/>
                <w:sz w:val="24"/>
              </w:rPr>
              <w:t xml:space="preserve"> s/n Pabellón Argentina-2do.piso-Ciudad Universitaria-5000-Córdoba-Argentina.</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sz w:val="24"/>
              </w:rPr>
              <w:t>Y por la otra</w:t>
            </w:r>
          </w:p>
          <w:p w:rsidR="00F94ED2" w:rsidRDefault="00F94ED2" w:rsidP="00F94ED2">
            <w:pPr>
              <w:jc w:val="both"/>
              <w:rPr>
                <w:rFonts w:ascii="Arial" w:hAnsi="Arial"/>
                <w:sz w:val="24"/>
              </w:rPr>
            </w:pPr>
          </w:p>
          <w:p w:rsidR="00F94ED2" w:rsidRPr="001A4856" w:rsidRDefault="00F94ED2" w:rsidP="00F94ED2">
            <w:pPr>
              <w:jc w:val="both"/>
              <w:rPr>
                <w:rFonts w:ascii="Arial" w:hAnsi="Arial"/>
                <w:sz w:val="24"/>
                <w:szCs w:val="24"/>
              </w:rPr>
            </w:pPr>
            <w:r>
              <w:rPr>
                <w:rFonts w:ascii="Arial" w:hAnsi="Arial"/>
                <w:sz w:val="24"/>
              </w:rPr>
              <w:t xml:space="preserve">La </w:t>
            </w:r>
            <w:r w:rsidRPr="001A4856">
              <w:rPr>
                <w:rFonts w:ascii="Arial" w:hAnsi="Arial" w:cs="Arial"/>
                <w:b/>
                <w:sz w:val="24"/>
                <w:szCs w:val="24"/>
              </w:rPr>
              <w:t>UNIVERSITÁ DEGLI STUDI DEL MOLISE</w:t>
            </w:r>
            <w:r>
              <w:rPr>
                <w:rFonts w:ascii="Arial" w:hAnsi="Arial"/>
                <w:sz w:val="24"/>
              </w:rPr>
              <w:t xml:space="preserve">, </w:t>
            </w:r>
            <w:r w:rsidRPr="001A4856">
              <w:rPr>
                <w:rFonts w:ascii="Arial" w:hAnsi="Arial"/>
                <w:sz w:val="24"/>
                <w:szCs w:val="24"/>
              </w:rPr>
              <w:t xml:space="preserve">con domicilio legal </w:t>
            </w:r>
            <w:r w:rsidRPr="001A4856">
              <w:rPr>
                <w:rFonts w:ascii="Arial" w:hAnsi="Arial" w:cs="Arial"/>
                <w:color w:val="222222"/>
                <w:sz w:val="24"/>
                <w:szCs w:val="24"/>
              </w:rPr>
              <w:t xml:space="preserve">sede </w:t>
            </w:r>
            <w:proofErr w:type="spellStart"/>
            <w:r w:rsidRPr="001A4856">
              <w:rPr>
                <w:rFonts w:ascii="Arial" w:hAnsi="Arial" w:cs="Arial"/>
                <w:color w:val="222222"/>
                <w:sz w:val="24"/>
                <w:szCs w:val="24"/>
              </w:rPr>
              <w:t>dell'Università</w:t>
            </w:r>
            <w:proofErr w:type="spellEnd"/>
            <w:r w:rsidRPr="001A4856">
              <w:rPr>
                <w:rFonts w:ascii="Arial" w:hAnsi="Arial" w:cs="Arial"/>
                <w:color w:val="222222"/>
                <w:sz w:val="24"/>
                <w:szCs w:val="24"/>
              </w:rPr>
              <w:t xml:space="preserve">: </w:t>
            </w:r>
            <w:proofErr w:type="spellStart"/>
            <w:r w:rsidRPr="001A4856">
              <w:rPr>
                <w:rFonts w:ascii="Arial" w:hAnsi="Arial" w:cs="Arial"/>
                <w:color w:val="222222"/>
                <w:sz w:val="24"/>
                <w:szCs w:val="24"/>
              </w:rPr>
              <w:t>Via</w:t>
            </w:r>
            <w:proofErr w:type="spellEnd"/>
            <w:r w:rsidRPr="001A4856">
              <w:rPr>
                <w:rFonts w:ascii="Arial" w:hAnsi="Arial" w:cs="Arial"/>
                <w:color w:val="222222"/>
                <w:sz w:val="24"/>
                <w:szCs w:val="24"/>
              </w:rPr>
              <w:t xml:space="preserve"> F. De </w:t>
            </w:r>
            <w:proofErr w:type="spellStart"/>
            <w:r w:rsidRPr="001A4856">
              <w:rPr>
                <w:rFonts w:ascii="Arial" w:hAnsi="Arial" w:cs="Arial"/>
                <w:color w:val="222222"/>
                <w:sz w:val="24"/>
                <w:szCs w:val="24"/>
              </w:rPr>
              <w:t>Sanctis</w:t>
            </w:r>
            <w:proofErr w:type="spellEnd"/>
            <w:r w:rsidRPr="001A4856">
              <w:rPr>
                <w:rFonts w:ascii="Arial" w:hAnsi="Arial" w:cs="Arial"/>
                <w:color w:val="222222"/>
                <w:sz w:val="24"/>
                <w:szCs w:val="24"/>
              </w:rPr>
              <w:t>, s/n, 86100 Campobasso</w:t>
            </w:r>
            <w:r>
              <w:rPr>
                <w:rFonts w:ascii="Arial" w:hAnsi="Arial" w:cs="Arial"/>
                <w:color w:val="222222"/>
                <w:sz w:val="24"/>
                <w:szCs w:val="24"/>
              </w:rPr>
              <w:t>.</w:t>
            </w:r>
          </w:p>
          <w:p w:rsidR="00F94ED2" w:rsidRDefault="00F94ED2" w:rsidP="00F94ED2">
            <w:pPr>
              <w:jc w:val="both"/>
              <w:rPr>
                <w:rFonts w:ascii="Arial" w:hAnsi="Arial"/>
                <w:sz w:val="24"/>
              </w:rPr>
            </w:pPr>
            <w:r>
              <w:rPr>
                <w:rFonts w:ascii="Arial" w:hAnsi="Arial"/>
                <w:sz w:val="24"/>
              </w:rPr>
              <w:t>Coinciden en acrecentar y afianzar los lazos de cooperación internacional,</w:t>
            </w:r>
          </w:p>
          <w:p w:rsidR="00F94ED2" w:rsidRDefault="00F94ED2" w:rsidP="00F94ED2">
            <w:pPr>
              <w:jc w:val="both"/>
              <w:rPr>
                <w:rFonts w:ascii="Arial" w:hAnsi="Arial"/>
                <w:sz w:val="24"/>
              </w:rPr>
            </w:pPr>
            <w:r>
              <w:rPr>
                <w:rFonts w:ascii="Arial" w:hAnsi="Arial"/>
                <w:sz w:val="24"/>
              </w:rPr>
              <w:t>Creen en el establecimiento de relaciones firmes que tiendan al desarrollo educativo y científico, y</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sz w:val="24"/>
              </w:rPr>
              <w:t>Considerando:</w:t>
            </w:r>
          </w:p>
          <w:p w:rsidR="00F94ED2" w:rsidRDefault="00F94ED2" w:rsidP="00F94ED2">
            <w:pPr>
              <w:jc w:val="both"/>
              <w:rPr>
                <w:rFonts w:ascii="Arial" w:hAnsi="Arial"/>
                <w:sz w:val="24"/>
              </w:rPr>
            </w:pPr>
          </w:p>
          <w:p w:rsidR="00F94ED2" w:rsidRDefault="00F94ED2" w:rsidP="00F94ED2">
            <w:pPr>
              <w:numPr>
                <w:ilvl w:val="0"/>
                <w:numId w:val="1"/>
              </w:numPr>
              <w:jc w:val="both"/>
              <w:rPr>
                <w:rFonts w:ascii="Arial" w:hAnsi="Arial"/>
                <w:sz w:val="24"/>
              </w:rPr>
            </w:pPr>
            <w:r>
              <w:rPr>
                <w:rFonts w:ascii="Arial" w:hAnsi="Arial"/>
                <w:sz w:val="24"/>
              </w:rPr>
              <w:t xml:space="preserve">El Convenio Marco de Cooperación firmado entre ambas Instituciones en fecha </w:t>
            </w:r>
            <w:proofErr w:type="gramStart"/>
            <w:r>
              <w:rPr>
                <w:rFonts w:ascii="Arial" w:hAnsi="Arial"/>
                <w:sz w:val="24"/>
              </w:rPr>
              <w:t>Abril</w:t>
            </w:r>
            <w:proofErr w:type="gramEnd"/>
            <w:r>
              <w:rPr>
                <w:rFonts w:ascii="Arial" w:hAnsi="Arial"/>
                <w:sz w:val="24"/>
              </w:rPr>
              <w:t xml:space="preserve"> 2020 y con vigencia por cinco años.</w:t>
            </w:r>
          </w:p>
          <w:p w:rsidR="00F94ED2" w:rsidRDefault="00F94ED2" w:rsidP="00F94ED2">
            <w:pPr>
              <w:numPr>
                <w:ilvl w:val="0"/>
                <w:numId w:val="1"/>
              </w:numPr>
              <w:jc w:val="both"/>
              <w:rPr>
                <w:rFonts w:ascii="Arial" w:hAnsi="Arial"/>
                <w:sz w:val="24"/>
              </w:rPr>
            </w:pPr>
            <w:r>
              <w:rPr>
                <w:rFonts w:ascii="Arial" w:hAnsi="Arial"/>
                <w:sz w:val="24"/>
              </w:rPr>
              <w:t>La voluntad de las partes de establecer vínculos de cooperación académica en áreas de mutuo interés.</w:t>
            </w:r>
          </w:p>
          <w:p w:rsidR="00F94ED2" w:rsidRDefault="00F94ED2" w:rsidP="00F94ED2">
            <w:pPr>
              <w:jc w:val="both"/>
              <w:rPr>
                <w:rFonts w:ascii="Arial" w:hAnsi="Arial"/>
                <w:sz w:val="24"/>
              </w:rPr>
            </w:pPr>
          </w:p>
          <w:p w:rsidR="00F94ED2" w:rsidRDefault="00F94ED2" w:rsidP="00F94ED2">
            <w:pPr>
              <w:jc w:val="both"/>
              <w:rPr>
                <w:rFonts w:ascii="Arial" w:hAnsi="Arial"/>
                <w:sz w:val="24"/>
              </w:rPr>
            </w:pPr>
            <w:r w:rsidRPr="000D0C64">
              <w:rPr>
                <w:rFonts w:ascii="Arial" w:hAnsi="Arial"/>
                <w:sz w:val="24"/>
              </w:rPr>
              <w:t xml:space="preserve">El  Corso di laurea </w:t>
            </w:r>
            <w:proofErr w:type="spellStart"/>
            <w:r w:rsidRPr="000D0C64">
              <w:rPr>
                <w:rFonts w:ascii="Arial" w:hAnsi="Arial"/>
                <w:sz w:val="24"/>
              </w:rPr>
              <w:t>Scienze</w:t>
            </w:r>
            <w:proofErr w:type="spellEnd"/>
            <w:r w:rsidRPr="000D0C64">
              <w:rPr>
                <w:rFonts w:ascii="Arial" w:hAnsi="Arial"/>
                <w:sz w:val="24"/>
              </w:rPr>
              <w:t xml:space="preserve"> </w:t>
            </w:r>
            <w:proofErr w:type="spellStart"/>
            <w:r w:rsidRPr="000D0C64">
              <w:rPr>
                <w:rFonts w:ascii="Arial" w:hAnsi="Arial"/>
                <w:sz w:val="24"/>
              </w:rPr>
              <w:t>della</w:t>
            </w:r>
            <w:proofErr w:type="spellEnd"/>
            <w:r w:rsidRPr="000D0C64">
              <w:rPr>
                <w:rFonts w:ascii="Arial" w:hAnsi="Arial"/>
                <w:sz w:val="24"/>
              </w:rPr>
              <w:t xml:space="preserve"> </w:t>
            </w:r>
            <w:proofErr w:type="spellStart"/>
            <w:r w:rsidRPr="000D0C64">
              <w:rPr>
                <w:rFonts w:ascii="Arial" w:hAnsi="Arial"/>
                <w:sz w:val="24"/>
              </w:rPr>
              <w:t>Comunicazione</w:t>
            </w:r>
            <w:proofErr w:type="spellEnd"/>
            <w:r w:rsidRPr="00EC541F">
              <w:rPr>
                <w:rFonts w:ascii="Arial" w:hAnsi="Arial"/>
                <w:sz w:val="24"/>
              </w:rPr>
              <w:t xml:space="preserve"> </w:t>
            </w:r>
            <w:r>
              <w:rPr>
                <w:rFonts w:ascii="Arial" w:hAnsi="Arial"/>
                <w:sz w:val="24"/>
              </w:rPr>
              <w:t xml:space="preserve">  de la Universidad de Molise y </w:t>
            </w:r>
            <w:smartTag w:uri="urn:schemas-microsoft-com:office:smarttags" w:element="PersonName">
              <w:smartTagPr>
                <w:attr w:name="ProductID" w:val="La Facultad"/>
              </w:smartTagPr>
              <w:r>
                <w:rPr>
                  <w:rFonts w:ascii="Arial" w:hAnsi="Arial"/>
                  <w:sz w:val="24"/>
                </w:rPr>
                <w:t>la Facultad</w:t>
              </w:r>
            </w:smartTag>
            <w:r>
              <w:rPr>
                <w:rFonts w:ascii="Arial" w:hAnsi="Arial"/>
                <w:sz w:val="24"/>
              </w:rPr>
              <w:t xml:space="preserve"> de Ciencias de la Comunicación de la Universidad Nacional de Córdoba </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sz w:val="24"/>
              </w:rPr>
              <w:t>Acuerdan:</w:t>
            </w:r>
          </w:p>
          <w:p w:rsidR="00F94ED2" w:rsidRDefault="00F94ED2" w:rsidP="00F94ED2">
            <w:pPr>
              <w:jc w:val="both"/>
              <w:rPr>
                <w:rFonts w:ascii="Arial" w:hAnsi="Arial"/>
                <w:sz w:val="24"/>
              </w:rPr>
            </w:pPr>
          </w:p>
          <w:p w:rsidR="00F94ED2" w:rsidRDefault="00F94ED2" w:rsidP="00F94ED2">
            <w:pPr>
              <w:jc w:val="both"/>
              <w:rPr>
                <w:rFonts w:ascii="Arial" w:hAnsi="Arial"/>
                <w:sz w:val="24"/>
              </w:rPr>
            </w:pPr>
            <w:proofErr w:type="spellStart"/>
            <w:r>
              <w:rPr>
                <w:rFonts w:ascii="Arial" w:hAnsi="Arial"/>
                <w:b/>
                <w:sz w:val="24"/>
                <w:u w:val="single"/>
              </w:rPr>
              <w:t>Articulo</w:t>
            </w:r>
            <w:proofErr w:type="spellEnd"/>
            <w:r>
              <w:rPr>
                <w:rFonts w:ascii="Arial" w:hAnsi="Arial"/>
                <w:b/>
                <w:sz w:val="24"/>
                <w:u w:val="single"/>
              </w:rPr>
              <w:t xml:space="preserve"> 1</w:t>
            </w:r>
            <w:r>
              <w:rPr>
                <w:rFonts w:ascii="Arial" w:hAnsi="Arial"/>
                <w:sz w:val="24"/>
              </w:rPr>
              <w:t xml:space="preserve">: Ambas partes se comprometen a establecer un Programa de cooperación académica y científica sobre Cs. de </w:t>
            </w:r>
            <w:proofErr w:type="gramStart"/>
            <w:r>
              <w:rPr>
                <w:rFonts w:ascii="Arial" w:hAnsi="Arial"/>
                <w:sz w:val="24"/>
              </w:rPr>
              <w:t>la  Comunicación</w:t>
            </w:r>
            <w:proofErr w:type="gramEnd"/>
            <w:r>
              <w:rPr>
                <w:rFonts w:ascii="Arial" w:hAnsi="Arial"/>
                <w:sz w:val="24"/>
              </w:rPr>
              <w:t xml:space="preserve">  para realizar conjuntamente actividades de </w:t>
            </w:r>
            <w:r>
              <w:rPr>
                <w:rFonts w:ascii="Arial" w:hAnsi="Arial"/>
                <w:sz w:val="24"/>
              </w:rPr>
              <w:lastRenderedPageBreak/>
              <w:t>enseñanza-aprendizaje e investigación. Comprenderá:</w:t>
            </w:r>
          </w:p>
          <w:p w:rsidR="00F94ED2" w:rsidRDefault="00F94ED2" w:rsidP="00F94ED2">
            <w:pPr>
              <w:numPr>
                <w:ilvl w:val="0"/>
                <w:numId w:val="2"/>
              </w:numPr>
              <w:jc w:val="both"/>
              <w:rPr>
                <w:rFonts w:ascii="Arial" w:hAnsi="Arial"/>
                <w:sz w:val="24"/>
              </w:rPr>
            </w:pPr>
            <w:r>
              <w:rPr>
                <w:rFonts w:ascii="Arial" w:hAnsi="Arial"/>
                <w:sz w:val="24"/>
              </w:rPr>
              <w:t>El intercambio académico de estudiantes de grado y postgrado.</w:t>
            </w:r>
          </w:p>
          <w:p w:rsidR="00F94ED2" w:rsidRDefault="00F94ED2" w:rsidP="00F94ED2">
            <w:pPr>
              <w:numPr>
                <w:ilvl w:val="0"/>
                <w:numId w:val="2"/>
              </w:numPr>
              <w:jc w:val="both"/>
              <w:rPr>
                <w:rFonts w:ascii="Arial" w:hAnsi="Arial"/>
                <w:sz w:val="24"/>
              </w:rPr>
            </w:pPr>
            <w:r>
              <w:rPr>
                <w:rFonts w:ascii="Arial" w:hAnsi="Arial"/>
                <w:sz w:val="24"/>
              </w:rPr>
              <w:t>El intercambio de docentes</w:t>
            </w:r>
          </w:p>
          <w:p w:rsidR="00F94ED2" w:rsidRDefault="00F94ED2" w:rsidP="00F94ED2">
            <w:pPr>
              <w:numPr>
                <w:ilvl w:val="0"/>
                <w:numId w:val="2"/>
              </w:numPr>
              <w:jc w:val="both"/>
              <w:rPr>
                <w:rFonts w:ascii="Arial" w:hAnsi="Arial"/>
                <w:sz w:val="24"/>
              </w:rPr>
            </w:pPr>
            <w:r>
              <w:rPr>
                <w:rFonts w:ascii="Arial" w:hAnsi="Arial"/>
                <w:sz w:val="24"/>
              </w:rPr>
              <w:t>Proyectos de investigación conjuntos</w:t>
            </w:r>
          </w:p>
          <w:p w:rsidR="00F94ED2" w:rsidRDefault="00F94ED2" w:rsidP="00F94ED2">
            <w:pPr>
              <w:numPr>
                <w:ilvl w:val="0"/>
                <w:numId w:val="2"/>
              </w:numPr>
              <w:jc w:val="both"/>
              <w:rPr>
                <w:rFonts w:ascii="Arial" w:hAnsi="Arial"/>
                <w:sz w:val="24"/>
              </w:rPr>
            </w:pPr>
            <w:r>
              <w:rPr>
                <w:rFonts w:ascii="Arial" w:hAnsi="Arial"/>
                <w:sz w:val="24"/>
              </w:rPr>
              <w:t>Promoción conjunta de eventos científicos, tales como seminarios, ciclos de conferencias y/o realización de cursos.</w:t>
            </w:r>
          </w:p>
          <w:p w:rsidR="00F94ED2" w:rsidRDefault="00F94ED2" w:rsidP="00F94ED2">
            <w:pPr>
              <w:numPr>
                <w:ilvl w:val="0"/>
                <w:numId w:val="2"/>
              </w:numPr>
              <w:jc w:val="both"/>
              <w:rPr>
                <w:rFonts w:ascii="Arial" w:hAnsi="Arial"/>
                <w:sz w:val="24"/>
              </w:rPr>
            </w:pPr>
            <w:r>
              <w:rPr>
                <w:rFonts w:ascii="Arial" w:hAnsi="Arial"/>
                <w:sz w:val="24"/>
              </w:rPr>
              <w:t>Elaboración conjunta de publicaciones científicas.</w:t>
            </w:r>
          </w:p>
          <w:p w:rsidR="00F94ED2" w:rsidRDefault="00F94ED2" w:rsidP="00F94ED2">
            <w:pPr>
              <w:numPr>
                <w:ilvl w:val="0"/>
                <w:numId w:val="2"/>
              </w:numPr>
              <w:jc w:val="both"/>
              <w:rPr>
                <w:rFonts w:ascii="Arial" w:hAnsi="Arial"/>
                <w:sz w:val="24"/>
              </w:rPr>
            </w:pPr>
            <w:r>
              <w:rPr>
                <w:rFonts w:ascii="Arial" w:hAnsi="Arial"/>
                <w:sz w:val="24"/>
              </w:rPr>
              <w:t>Cooperación en el área de enseñanza y extensión a través de la oferta de clases teóricas y prácticas como componente curricular de las partes;</w:t>
            </w:r>
          </w:p>
          <w:p w:rsidR="00F94ED2" w:rsidRDefault="00F94ED2" w:rsidP="00F94ED2">
            <w:pPr>
              <w:numPr>
                <w:ilvl w:val="0"/>
                <w:numId w:val="2"/>
              </w:numPr>
              <w:jc w:val="both"/>
              <w:rPr>
                <w:rFonts w:ascii="Arial" w:hAnsi="Arial"/>
                <w:sz w:val="24"/>
              </w:rPr>
            </w:pPr>
            <w:r>
              <w:rPr>
                <w:rFonts w:ascii="Arial" w:hAnsi="Arial"/>
                <w:sz w:val="24"/>
              </w:rPr>
              <w:t>Participación en comisiones evaluadoras de tesis y trabajos finales de grado, de acuerdo a la programación académica de las partes.</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2:</w:t>
            </w:r>
            <w:r>
              <w:rPr>
                <w:rFonts w:ascii="Arial" w:hAnsi="Arial"/>
                <w:sz w:val="24"/>
              </w:rPr>
              <w:t xml:space="preserve"> Ambas partes acuerdan promover en esta área, el intercambio de docentes e investigadores, como así también cooperar para la realización de ciclos de conferencias sobre el tema de interés y para la publicación de los trabajos </w:t>
            </w:r>
            <w:proofErr w:type="gramStart"/>
            <w:r>
              <w:rPr>
                <w:rFonts w:ascii="Arial" w:hAnsi="Arial"/>
                <w:sz w:val="24"/>
              </w:rPr>
              <w:t>científico-didácticos resultado</w:t>
            </w:r>
            <w:proofErr w:type="gramEnd"/>
            <w:r>
              <w:rPr>
                <w:rFonts w:ascii="Arial" w:hAnsi="Arial"/>
                <w:sz w:val="24"/>
              </w:rPr>
              <w:t xml:space="preserve"> de las actividades conjuntas.</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3</w:t>
            </w:r>
            <w:proofErr w:type="gramStart"/>
            <w:r>
              <w:rPr>
                <w:rFonts w:ascii="Arial" w:hAnsi="Arial"/>
                <w:sz w:val="24"/>
              </w:rPr>
              <w:t>:  Las</w:t>
            </w:r>
            <w:proofErr w:type="gramEnd"/>
            <w:r>
              <w:rPr>
                <w:rFonts w:ascii="Arial" w:hAnsi="Arial"/>
                <w:sz w:val="24"/>
              </w:rPr>
              <w:t xml:space="preserve"> partes se otorgarán  recíprocamente asesoría y apoyo en materia académica, mediante el citado intercambio de personal docente y de investigación, y de las publicaciones técnicas y procedimientos el cual se hará de mutua conformidad.</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4</w:t>
            </w:r>
            <w:r>
              <w:rPr>
                <w:rFonts w:ascii="Arial" w:hAnsi="Arial"/>
                <w:sz w:val="24"/>
              </w:rPr>
              <w:t>: Ambas partes se comprometen a estimular, impulsar y apoyar proyectos de investigación conjunta y estudios de postgrado que colaboren con el avance científico-</w:t>
            </w:r>
            <w:r>
              <w:rPr>
                <w:rFonts w:ascii="Arial" w:hAnsi="Arial"/>
                <w:sz w:val="24"/>
              </w:rPr>
              <w:lastRenderedPageBreak/>
              <w:t>técnico, académico y profesional de las instituciones en este campo de especialización.</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5</w:t>
            </w:r>
            <w:r>
              <w:rPr>
                <w:rFonts w:ascii="Arial" w:hAnsi="Arial"/>
                <w:sz w:val="24"/>
              </w:rPr>
              <w:t>: Las actividades particulares que se programen para la concreción de los objetivos generales de este acuerdo deberán ser establecidos en cada caso teniendo en cuenta las normas y reglamentos de cada una de las instituciones.</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6</w:t>
            </w:r>
            <w:r>
              <w:rPr>
                <w:rFonts w:ascii="Arial" w:hAnsi="Arial"/>
                <w:sz w:val="24"/>
              </w:rPr>
              <w:t>: Los programas que deriven del presente acuerdo tendrán una duración de cinco años, según se convenga.</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7</w:t>
            </w:r>
            <w:r>
              <w:rPr>
                <w:rFonts w:ascii="Arial" w:hAnsi="Arial"/>
                <w:sz w:val="24"/>
              </w:rPr>
              <w:t>: Los representantes de ambas Instituciones se comprometen a mantener contactos permanentes para consultarse y evaluar el progreso de las actividades programadas y para acordar eventuales proyectos futuros.</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8:</w:t>
            </w:r>
            <w:r>
              <w:rPr>
                <w:rFonts w:ascii="Arial" w:hAnsi="Arial"/>
                <w:sz w:val="24"/>
              </w:rPr>
              <w:t xml:space="preserve"> Los aspectos operativos que no se consignen en el presente instrumento se regularán de acuerdo a lo estipulado en el Convenio Marco de Cooperación.</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9:</w:t>
            </w:r>
            <w:r>
              <w:rPr>
                <w:rFonts w:ascii="Arial" w:hAnsi="Arial"/>
                <w:sz w:val="24"/>
              </w:rPr>
              <w:t xml:space="preserve"> Los aspectos financieros de las visitas mutuas se proveerá de la siguiente manera: los gastos de viaje a cargo de </w:t>
            </w:r>
            <w:smartTag w:uri="urn:schemas-microsoft-com:office:smarttags" w:element="PersonName">
              <w:smartTagPr>
                <w:attr w:name="ProductID" w:val="La Facultad"/>
              </w:smartTagPr>
              <w:r>
                <w:rPr>
                  <w:rFonts w:ascii="Arial" w:hAnsi="Arial"/>
                  <w:sz w:val="24"/>
                </w:rPr>
                <w:t>la Facultad</w:t>
              </w:r>
            </w:smartTag>
            <w:r>
              <w:rPr>
                <w:rFonts w:ascii="Arial" w:hAnsi="Arial"/>
                <w:sz w:val="24"/>
              </w:rPr>
              <w:t xml:space="preserve"> de origen; los gastos de alojamiento y manutención a cargo de </w:t>
            </w:r>
            <w:smartTag w:uri="urn:schemas-microsoft-com:office:smarttags" w:element="PersonName">
              <w:smartTagPr>
                <w:attr w:name="ProductID" w:val="La Facultad"/>
              </w:smartTagPr>
              <w:r>
                <w:rPr>
                  <w:rFonts w:ascii="Arial" w:hAnsi="Arial"/>
                  <w:sz w:val="24"/>
                </w:rPr>
                <w:t>la Facultad</w:t>
              </w:r>
            </w:smartTag>
            <w:r>
              <w:rPr>
                <w:rFonts w:ascii="Arial" w:hAnsi="Arial"/>
                <w:sz w:val="24"/>
              </w:rPr>
              <w:t xml:space="preserve"> receptora, siempre y cuando existan fondos disponibles para ello.</w:t>
            </w:r>
          </w:p>
          <w:p w:rsidR="00F94ED2" w:rsidRDefault="00F94ED2" w:rsidP="00F94ED2">
            <w:pPr>
              <w:jc w:val="both"/>
              <w:rPr>
                <w:rFonts w:ascii="Arial" w:hAnsi="Arial"/>
                <w:sz w:val="24"/>
              </w:rPr>
            </w:pPr>
          </w:p>
          <w:p w:rsidR="00F94ED2" w:rsidRDefault="00F94ED2" w:rsidP="00F94ED2">
            <w:pPr>
              <w:pStyle w:val="Textoindependiente"/>
              <w:rPr>
                <w:rFonts w:ascii="Arial" w:hAnsi="Arial"/>
                <w:sz w:val="24"/>
              </w:rPr>
            </w:pPr>
            <w:r>
              <w:rPr>
                <w:rFonts w:ascii="Arial" w:hAnsi="Arial"/>
                <w:b/>
                <w:sz w:val="24"/>
                <w:u w:val="single"/>
              </w:rPr>
              <w:t>Artículo 10</w:t>
            </w:r>
            <w:r>
              <w:rPr>
                <w:rFonts w:ascii="Arial" w:hAnsi="Arial"/>
                <w:sz w:val="24"/>
              </w:rPr>
              <w:t xml:space="preserve">: En cuanto a las demás actividades, cada facultad se compromete a asumir los gastos que demandaren las actividades derivadas de las cláusulas anteriores en función de sus disponibilidades presupuestarias, y a realizar gestiones ante Organismos Nacionales, Provinciales, Municipales y Privados para conseguir </w:t>
            </w:r>
            <w:r>
              <w:rPr>
                <w:rFonts w:ascii="Arial" w:hAnsi="Arial"/>
                <w:sz w:val="24"/>
              </w:rPr>
              <w:lastRenderedPageBreak/>
              <w:t xml:space="preserve">financiamiento de las actividades programadas en común acuerdo. </w:t>
            </w:r>
          </w:p>
          <w:p w:rsidR="00F94ED2" w:rsidRDefault="00F94ED2" w:rsidP="00F94ED2">
            <w:pPr>
              <w:jc w:val="both"/>
              <w:rPr>
                <w:rFonts w:ascii="Arial" w:hAnsi="Arial"/>
                <w:sz w:val="24"/>
              </w:rPr>
            </w:pPr>
          </w:p>
          <w:p w:rsidR="00F94ED2" w:rsidRDefault="00F94ED2" w:rsidP="00F94ED2">
            <w:pPr>
              <w:shd w:val="clear" w:color="auto" w:fill="FFFFFF"/>
              <w:rPr>
                <w:rFonts w:ascii="Arial" w:hAnsi="Arial"/>
                <w:sz w:val="24"/>
              </w:rPr>
            </w:pPr>
            <w:r>
              <w:rPr>
                <w:rFonts w:ascii="Arial" w:hAnsi="Arial"/>
                <w:b/>
                <w:sz w:val="24"/>
                <w:u w:val="single"/>
              </w:rPr>
              <w:t>Artículo 11</w:t>
            </w:r>
            <w:r>
              <w:rPr>
                <w:rFonts w:ascii="Arial" w:hAnsi="Arial"/>
                <w:sz w:val="24"/>
              </w:rPr>
              <w:t xml:space="preserve">: Para los efectos de la buena marcha de las actividades que resulten de la aplicación del presente Convenio Específico, se designan coordinadores responsables, por el </w:t>
            </w:r>
            <w:r w:rsidRPr="000D0C64">
              <w:rPr>
                <w:rFonts w:ascii="Arial" w:hAnsi="Arial"/>
                <w:sz w:val="24"/>
              </w:rPr>
              <w:t xml:space="preserve">Corso di laurea </w:t>
            </w:r>
            <w:proofErr w:type="spellStart"/>
            <w:r w:rsidRPr="000D0C64">
              <w:rPr>
                <w:rFonts w:ascii="Arial" w:hAnsi="Arial"/>
                <w:sz w:val="24"/>
              </w:rPr>
              <w:t>Scienze</w:t>
            </w:r>
            <w:proofErr w:type="spellEnd"/>
            <w:r w:rsidRPr="000D0C64">
              <w:rPr>
                <w:rFonts w:ascii="Arial" w:hAnsi="Arial"/>
                <w:sz w:val="24"/>
              </w:rPr>
              <w:t xml:space="preserve"> </w:t>
            </w:r>
            <w:proofErr w:type="spellStart"/>
            <w:r w:rsidRPr="000D0C64">
              <w:rPr>
                <w:rFonts w:ascii="Arial" w:hAnsi="Arial"/>
                <w:sz w:val="24"/>
              </w:rPr>
              <w:t>della</w:t>
            </w:r>
            <w:proofErr w:type="spellEnd"/>
            <w:r w:rsidRPr="000D0C64">
              <w:rPr>
                <w:rFonts w:ascii="Arial" w:hAnsi="Arial"/>
                <w:sz w:val="24"/>
              </w:rPr>
              <w:t xml:space="preserve"> </w:t>
            </w:r>
            <w:proofErr w:type="spellStart"/>
            <w:r w:rsidRPr="000D0C64">
              <w:rPr>
                <w:rFonts w:ascii="Arial" w:hAnsi="Arial"/>
                <w:sz w:val="24"/>
              </w:rPr>
              <w:t>Comunicazione</w:t>
            </w:r>
            <w:proofErr w:type="spellEnd"/>
            <w:r w:rsidRPr="00EC541F">
              <w:rPr>
                <w:rFonts w:ascii="Arial" w:hAnsi="Arial"/>
                <w:sz w:val="24"/>
              </w:rPr>
              <w:t xml:space="preserve"> </w:t>
            </w:r>
            <w:r>
              <w:rPr>
                <w:rFonts w:ascii="Arial" w:hAnsi="Arial"/>
                <w:sz w:val="24"/>
              </w:rPr>
              <w:t xml:space="preserve">  de la Universidad de Molise. </w:t>
            </w:r>
            <w:r>
              <w:rPr>
                <w:rFonts w:ascii="Arial" w:hAnsi="Arial" w:cs="Arial"/>
                <w:color w:val="222222"/>
                <w:sz w:val="24"/>
                <w:szCs w:val="24"/>
              </w:rPr>
              <w:t xml:space="preserve">Prof. Lorenzo </w:t>
            </w:r>
            <w:proofErr w:type="spellStart"/>
            <w:proofErr w:type="gramStart"/>
            <w:r>
              <w:rPr>
                <w:rFonts w:ascii="Arial" w:hAnsi="Arial" w:cs="Arial"/>
                <w:color w:val="222222"/>
                <w:sz w:val="24"/>
                <w:szCs w:val="24"/>
              </w:rPr>
              <w:t>Scillitani</w:t>
            </w:r>
            <w:proofErr w:type="spellEnd"/>
            <w:r>
              <w:rPr>
                <w:rFonts w:ascii="Arial" w:hAnsi="Arial" w:cs="Arial"/>
                <w:color w:val="222222"/>
                <w:sz w:val="24"/>
                <w:szCs w:val="24"/>
              </w:rPr>
              <w:t xml:space="preserve"> </w:t>
            </w:r>
            <w:r>
              <w:rPr>
                <w:rFonts w:ascii="Arial" w:hAnsi="Arial"/>
                <w:sz w:val="24"/>
              </w:rPr>
              <w:t xml:space="preserve"> y</w:t>
            </w:r>
            <w:proofErr w:type="gramEnd"/>
            <w:r>
              <w:rPr>
                <w:rFonts w:ascii="Arial" w:hAnsi="Arial"/>
                <w:sz w:val="24"/>
              </w:rPr>
              <w:t xml:space="preserve"> por </w:t>
            </w:r>
            <w:smartTag w:uri="urn:schemas-microsoft-com:office:smarttags" w:element="PersonName">
              <w:smartTagPr>
                <w:attr w:name="ProductID" w:val="La Facultad"/>
              </w:smartTagPr>
              <w:r>
                <w:rPr>
                  <w:rFonts w:ascii="Arial" w:hAnsi="Arial"/>
                  <w:sz w:val="24"/>
                </w:rPr>
                <w:t>la Facultad</w:t>
              </w:r>
            </w:smartTag>
            <w:r>
              <w:rPr>
                <w:rFonts w:ascii="Arial" w:hAnsi="Arial"/>
                <w:sz w:val="24"/>
              </w:rPr>
              <w:t xml:space="preserve"> de Cs. de la Comunicación  a la </w:t>
            </w:r>
            <w:proofErr w:type="spellStart"/>
            <w:r>
              <w:rPr>
                <w:rFonts w:ascii="Arial" w:hAnsi="Arial"/>
                <w:sz w:val="24"/>
              </w:rPr>
              <w:t>Mgter</w:t>
            </w:r>
            <w:proofErr w:type="spellEnd"/>
            <w:r>
              <w:rPr>
                <w:rFonts w:ascii="Arial" w:hAnsi="Arial"/>
                <w:sz w:val="24"/>
              </w:rPr>
              <w:t xml:space="preserve"> Mariela </w:t>
            </w:r>
            <w:proofErr w:type="spellStart"/>
            <w:r>
              <w:rPr>
                <w:rFonts w:ascii="Arial" w:hAnsi="Arial"/>
                <w:sz w:val="24"/>
              </w:rPr>
              <w:t>Parisi</w:t>
            </w:r>
            <w:proofErr w:type="spellEnd"/>
            <w:r>
              <w:rPr>
                <w:rFonts w:ascii="Arial" w:hAnsi="Arial"/>
                <w:sz w:val="24"/>
              </w:rPr>
              <w:t xml:space="preserve">. Los coordinadores deberán presentar a sus unidades académicas y a </w:t>
            </w:r>
            <w:smartTag w:uri="urn:schemas-microsoft-com:office:smarttags" w:element="PersonName">
              <w:smartTagPr>
                <w:attr w:name="ProductID" w:val="la Prosecretaria"/>
              </w:smartTagPr>
              <w:r>
                <w:rPr>
                  <w:rFonts w:ascii="Arial" w:hAnsi="Arial"/>
                  <w:sz w:val="24"/>
                </w:rPr>
                <w:t>la Prosecretaria</w:t>
              </w:r>
            </w:smartTag>
            <w:r>
              <w:rPr>
                <w:rFonts w:ascii="Arial" w:hAnsi="Arial"/>
                <w:sz w:val="24"/>
              </w:rPr>
              <w:t xml:space="preserve"> de Relaciones Internacionales informe todos los fines de año de las actividades desarrolladas siendo este requisito indispensable para su renovación.</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sz w:val="24"/>
              </w:rPr>
              <w:t xml:space="preserve"> </w:t>
            </w:r>
            <w:r>
              <w:rPr>
                <w:rFonts w:ascii="Arial" w:hAnsi="Arial"/>
                <w:b/>
                <w:sz w:val="24"/>
                <w:u w:val="single"/>
              </w:rPr>
              <w:t>Artículo 12</w:t>
            </w:r>
            <w:r>
              <w:rPr>
                <w:rFonts w:ascii="Arial" w:hAnsi="Arial"/>
                <w:sz w:val="24"/>
              </w:rPr>
              <w:t xml:space="preserve">: El presente Convenio podrá ser modificado por mutuo acuerdo de las partes a petición de cualquiera de ellas. Las modificaciones entrarán en vigor en la fecha en que </w:t>
            </w:r>
            <w:proofErr w:type="gramStart"/>
            <w:r>
              <w:rPr>
                <w:rFonts w:ascii="Arial" w:hAnsi="Arial"/>
                <w:sz w:val="24"/>
              </w:rPr>
              <w:t>sean  acordadas</w:t>
            </w:r>
            <w:proofErr w:type="gramEnd"/>
            <w:r>
              <w:rPr>
                <w:rFonts w:ascii="Arial" w:hAnsi="Arial"/>
                <w:sz w:val="24"/>
              </w:rPr>
              <w:t xml:space="preserve"> por las mismas.</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13</w:t>
            </w:r>
            <w:r>
              <w:rPr>
                <w:rFonts w:ascii="Arial" w:hAnsi="Arial"/>
                <w:sz w:val="24"/>
              </w:rPr>
              <w:t>: El presente Convenio tendrá una duración de cinco años a contar de la fecha de la última de sus firmas y mientras dure el Acuerdo Marco.</w:t>
            </w:r>
          </w:p>
          <w:p w:rsidR="00F94ED2" w:rsidRDefault="00F94ED2" w:rsidP="00F94ED2">
            <w:pPr>
              <w:jc w:val="both"/>
              <w:rPr>
                <w:rFonts w:ascii="Arial" w:hAnsi="Arial"/>
                <w:sz w:val="24"/>
              </w:rPr>
            </w:pPr>
            <w:r>
              <w:rPr>
                <w:rFonts w:ascii="Arial" w:hAnsi="Arial"/>
                <w:sz w:val="24"/>
              </w:rPr>
              <w:t>Podrá ser renovado mediante manifestación expresa de las partes seis meses antes de su vencimiento.</w:t>
            </w:r>
          </w:p>
          <w:p w:rsidR="00F94ED2" w:rsidRDefault="00F94ED2" w:rsidP="00F94ED2">
            <w:pPr>
              <w:jc w:val="both"/>
              <w:rPr>
                <w:rFonts w:ascii="Arial" w:hAnsi="Arial"/>
                <w:sz w:val="24"/>
              </w:rPr>
            </w:pPr>
          </w:p>
          <w:p w:rsidR="00F94ED2" w:rsidRDefault="00F94ED2" w:rsidP="00F94ED2">
            <w:pPr>
              <w:jc w:val="both"/>
              <w:rPr>
                <w:rFonts w:ascii="Arial" w:hAnsi="Arial"/>
                <w:sz w:val="24"/>
              </w:rPr>
            </w:pPr>
            <w:r>
              <w:rPr>
                <w:rFonts w:ascii="Arial" w:hAnsi="Arial"/>
                <w:b/>
                <w:sz w:val="24"/>
                <w:u w:val="single"/>
              </w:rPr>
              <w:t>Artículo 14:</w:t>
            </w:r>
            <w:r>
              <w:rPr>
                <w:rFonts w:ascii="Arial" w:hAnsi="Arial"/>
                <w:sz w:val="24"/>
              </w:rPr>
              <w:t xml:space="preserve"> El presente Acuerdo es firmado en cuatro ejemplares de igual tenor y validez, dos en lengua castellana y dos en lengua inglesa.</w:t>
            </w:r>
          </w:p>
          <w:p w:rsidR="00CE3377" w:rsidRDefault="00CE3377" w:rsidP="00F94ED2">
            <w:pPr>
              <w:jc w:val="both"/>
              <w:rPr>
                <w:rFonts w:ascii="Arial" w:hAnsi="Arial"/>
                <w:sz w:val="24"/>
              </w:rPr>
            </w:pPr>
          </w:p>
          <w:p w:rsidR="00CE3377" w:rsidRDefault="00CE3377" w:rsidP="00F94ED2">
            <w:pPr>
              <w:jc w:val="both"/>
              <w:rPr>
                <w:rFonts w:ascii="Arial" w:hAnsi="Arial"/>
                <w:sz w:val="24"/>
              </w:rPr>
            </w:pPr>
          </w:p>
          <w:p w:rsidR="00CE3377" w:rsidRDefault="00CE3377" w:rsidP="00F94ED2">
            <w:pPr>
              <w:jc w:val="both"/>
              <w:rPr>
                <w:rFonts w:ascii="Arial" w:hAnsi="Arial"/>
                <w:sz w:val="24"/>
              </w:rPr>
            </w:pPr>
            <w:r>
              <w:rPr>
                <w:rFonts w:ascii="Arial" w:hAnsi="Arial"/>
                <w:sz w:val="24"/>
              </w:rPr>
              <w:t xml:space="preserve">Molise </w:t>
            </w:r>
          </w:p>
          <w:p w:rsidR="00CE3377" w:rsidRDefault="00CE3377" w:rsidP="00F94ED2">
            <w:pPr>
              <w:jc w:val="both"/>
              <w:rPr>
                <w:rFonts w:ascii="Arial" w:hAnsi="Arial"/>
                <w:sz w:val="24"/>
              </w:rPr>
            </w:pPr>
            <w:r>
              <w:rPr>
                <w:rFonts w:ascii="Arial" w:hAnsi="Arial"/>
                <w:sz w:val="24"/>
              </w:rPr>
              <w:t xml:space="preserve">Fecha </w:t>
            </w:r>
          </w:p>
          <w:p w:rsidR="00CE3377" w:rsidRDefault="00CE3377" w:rsidP="00CE337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napToGrid w:val="0"/>
              <w:rPr>
                <w:rFonts w:ascii="Arial" w:eastAsia="Times New Roman" w:hAnsi="Arial" w:cs="Arial"/>
                <w:b/>
                <w:shd w:val="clear" w:color="auto" w:fill="FFFFFF"/>
                <w:lang w:eastAsia="ar-SA"/>
              </w:rPr>
            </w:pPr>
            <w:r>
              <w:rPr>
                <w:rFonts w:ascii="Arial" w:eastAsia="Times New Roman" w:hAnsi="Arial" w:cs="Arial"/>
                <w:b/>
                <w:shd w:val="clear" w:color="auto" w:fill="FFFFFF"/>
                <w:lang w:eastAsia="ar-SA"/>
              </w:rPr>
              <w:t>Prof.</w:t>
            </w:r>
            <w:r>
              <w:rPr>
                <w:rFonts w:ascii="Arial" w:eastAsia="Times New Roman" w:hAnsi="Arial" w:cs="Arial"/>
                <w:shd w:val="clear" w:color="auto" w:fill="FFFFFF"/>
                <w:lang w:eastAsia="ar-SA"/>
              </w:rPr>
              <w:t xml:space="preserve"> </w:t>
            </w:r>
            <w:proofErr w:type="spellStart"/>
            <w:r>
              <w:rPr>
                <w:rFonts w:ascii="Arial" w:eastAsia="Times New Roman" w:hAnsi="Arial" w:cs="Arial"/>
                <w:b/>
                <w:shd w:val="clear" w:color="auto" w:fill="FFFFFF"/>
                <w:lang w:eastAsia="ar-SA"/>
              </w:rPr>
              <w:t>Xxxxxxxxxxxxxxxxxxxxxxxx</w:t>
            </w:r>
            <w:proofErr w:type="spellEnd"/>
          </w:p>
          <w:p w:rsidR="00CE3377" w:rsidRDefault="00CE3377" w:rsidP="00CE337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napToGrid w:val="0"/>
              <w:rPr>
                <w:rFonts w:ascii="Arial" w:hAnsi="Arial"/>
                <w:sz w:val="24"/>
              </w:rPr>
            </w:pPr>
            <w:proofErr w:type="spellStart"/>
            <w:r>
              <w:rPr>
                <w:rFonts w:ascii="Arial" w:eastAsia="Times New Roman" w:hAnsi="Arial" w:cs="Arial"/>
                <w:b/>
                <w:shd w:val="clear" w:color="auto" w:fill="FFFFFF"/>
                <w:lang w:eastAsia="ar-SA"/>
              </w:rPr>
              <w:t>xxxxxxxxxxxxxxxxxxxxxxxxxxxxxxx</w:t>
            </w:r>
            <w:proofErr w:type="spellEnd"/>
          </w:p>
          <w:p w:rsidR="00F94ED2" w:rsidRDefault="00F94ED2" w:rsidP="00F94ED2">
            <w:pPr>
              <w:pStyle w:val="Ttulo1"/>
              <w:outlineLvl w:val="0"/>
            </w:pPr>
          </w:p>
          <w:p w:rsidR="00F94ED2" w:rsidRDefault="00F94ED2" w:rsidP="00F94ED2">
            <w:pPr>
              <w:pStyle w:val="Ttulo1"/>
              <w:outlineLvl w:val="0"/>
            </w:pPr>
          </w:p>
          <w:p w:rsidR="00F94ED2" w:rsidRDefault="00F94ED2" w:rsidP="00F94ED2">
            <w:pPr>
              <w:pStyle w:val="Ttulo1"/>
              <w:outlineLvl w:val="0"/>
            </w:pPr>
          </w:p>
          <w:p w:rsidR="00F94ED2" w:rsidRDefault="00F94ED2"/>
        </w:tc>
        <w:tc>
          <w:tcPr>
            <w:tcW w:w="4247" w:type="dxa"/>
          </w:tcPr>
          <w:p w:rsidR="00F94ED2" w:rsidRDefault="00D76F0E" w:rsidP="00F94ED2">
            <w:pPr>
              <w:pStyle w:val="a"/>
              <w:rPr>
                <w:lang w:val="en-GB"/>
              </w:rPr>
            </w:pPr>
            <w:r>
              <w:rPr>
                <w:noProof/>
                <w:lang w:val="es-AR" w:eastAsia="es-AR"/>
              </w:rPr>
              <w:lastRenderedPageBreak/>
              <mc:AlternateContent>
                <mc:Choice Requires="wps">
                  <w:drawing>
                    <wp:anchor distT="0" distB="0" distL="114300" distR="114300" simplePos="0" relativeHeight="251660288" behindDoc="0" locked="0" layoutInCell="1" allowOverlap="1">
                      <wp:simplePos x="0" y="0"/>
                      <wp:positionH relativeFrom="column">
                        <wp:posOffset>1793240</wp:posOffset>
                      </wp:positionH>
                      <wp:positionV relativeFrom="paragraph">
                        <wp:posOffset>-690245</wp:posOffset>
                      </wp:positionV>
                      <wp:extent cx="1514475" cy="6762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1514475" cy="676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6F0E" w:rsidRDefault="00D76F0E">
                                  <w:r w:rsidRPr="00D76F0E">
                                    <w:rPr>
                                      <w:noProof/>
                                      <w:lang w:eastAsia="es-AR"/>
                                    </w:rPr>
                                    <w:drawing>
                                      <wp:inline distT="0" distB="0" distL="0" distR="0">
                                        <wp:extent cx="1190625" cy="565333"/>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3486" cy="5666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uadro de texto 3" o:spid="_x0000_s1027" type="#_x0000_t202" style="position:absolute;left:0;text-align:left;margin-left:141.2pt;margin-top:-54.35pt;width:119.25pt;height:5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" fillcolor="white [3201]" stroked="f" strokeweight=".5pt">
                      <v:textbox>
                        <w:txbxContent>
                          <w:p w:rsidR="00D76F0E" w:rsidRDefault="00D76F0E">
                            <w:r w:rsidRPr="00D76F0E">
                              <w:rPr>
                                <w:noProof/>
                                <w:lang w:eastAsia="es-AR"/>
                              </w:rPr>
                              <w:drawing>
                                <wp:inline distT="0" distB="0" distL="0" distR="0">
                                  <wp:extent cx="1190625" cy="565333"/>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3486" cy="566692"/>
                                          </a:xfrm>
                                          <a:prstGeom prst="rect">
                                            <a:avLst/>
                                          </a:prstGeom>
                                          <a:noFill/>
                                          <a:ln>
                                            <a:noFill/>
                                          </a:ln>
                                        </pic:spPr>
                                      </pic:pic>
                                    </a:graphicData>
                                  </a:graphic>
                                </wp:inline>
                              </w:drawing>
                            </w:r>
                          </w:p>
                        </w:txbxContent>
                      </v:textbox>
                    </v:shape>
                  </w:pict>
                </mc:Fallback>
              </mc:AlternateContent>
            </w:r>
            <w:r w:rsidR="00F94ED2">
              <w:rPr>
                <w:lang w:val="en-GB"/>
              </w:rPr>
              <w:t>SPECIFIC AGREEMENT OF COOPERATION</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sz w:val="24"/>
                <w:lang w:val="en-GB"/>
              </w:rPr>
              <w:t>Of the first party</w:t>
            </w:r>
          </w:p>
          <w:p w:rsidR="00F94ED2" w:rsidRDefault="00F94ED2" w:rsidP="00F94ED2">
            <w:pPr>
              <w:jc w:val="both"/>
              <w:rPr>
                <w:rFonts w:ascii="Arial" w:hAnsi="Arial"/>
                <w:sz w:val="24"/>
                <w:lang w:val="en-GB"/>
              </w:rPr>
            </w:pPr>
          </w:p>
          <w:p w:rsidR="00F94ED2" w:rsidRPr="00501D7C" w:rsidRDefault="00F94ED2" w:rsidP="00F94ED2">
            <w:pPr>
              <w:jc w:val="both"/>
              <w:rPr>
                <w:rFonts w:ascii="Arial" w:hAnsi="Arial"/>
                <w:sz w:val="24"/>
              </w:rPr>
            </w:pPr>
            <w:proofErr w:type="spellStart"/>
            <w:r w:rsidRPr="00501D7C">
              <w:rPr>
                <w:rFonts w:ascii="Arial" w:hAnsi="Arial"/>
                <w:sz w:val="24"/>
              </w:rPr>
              <w:t>The</w:t>
            </w:r>
            <w:proofErr w:type="spellEnd"/>
            <w:r w:rsidRPr="00501D7C">
              <w:rPr>
                <w:rFonts w:ascii="Arial" w:hAnsi="Arial"/>
                <w:sz w:val="24"/>
              </w:rPr>
              <w:t xml:space="preserve"> </w:t>
            </w:r>
            <w:r w:rsidRPr="00501D7C">
              <w:rPr>
                <w:rFonts w:ascii="Arial" w:hAnsi="Arial"/>
                <w:b/>
                <w:sz w:val="24"/>
              </w:rPr>
              <w:t>UNIVERSIDAD NACIONAL DE CÓRDOBA</w:t>
            </w:r>
            <w:r w:rsidRPr="00501D7C">
              <w:rPr>
                <w:rFonts w:ascii="Arial" w:hAnsi="Arial"/>
                <w:sz w:val="24"/>
              </w:rPr>
              <w:t xml:space="preserve">, </w:t>
            </w:r>
            <w:proofErr w:type="spellStart"/>
            <w:r w:rsidRPr="00501D7C">
              <w:rPr>
                <w:rFonts w:ascii="Arial" w:hAnsi="Arial"/>
                <w:sz w:val="24"/>
              </w:rPr>
              <w:t>with</w:t>
            </w:r>
            <w:proofErr w:type="spellEnd"/>
            <w:r w:rsidRPr="00501D7C">
              <w:rPr>
                <w:rFonts w:ascii="Arial" w:hAnsi="Arial"/>
                <w:sz w:val="24"/>
              </w:rPr>
              <w:t xml:space="preserve"> legal </w:t>
            </w:r>
            <w:proofErr w:type="spellStart"/>
            <w:r w:rsidRPr="00501D7C">
              <w:rPr>
                <w:rFonts w:ascii="Arial" w:hAnsi="Arial"/>
                <w:sz w:val="24"/>
              </w:rPr>
              <w:t>domicile</w:t>
            </w:r>
            <w:proofErr w:type="spellEnd"/>
            <w:r w:rsidRPr="00501D7C">
              <w:rPr>
                <w:rFonts w:ascii="Arial" w:hAnsi="Arial"/>
                <w:sz w:val="24"/>
              </w:rPr>
              <w:t xml:space="preserve"> in Av. Raúl Haya de </w:t>
            </w:r>
            <w:smartTag w:uri="urn:schemas-microsoft-com:office:smarttags" w:element="PersonName">
              <w:smartTagPr>
                <w:attr w:name="ProductID" w:val="la Torre"/>
              </w:smartTagPr>
              <w:r w:rsidRPr="00501D7C">
                <w:rPr>
                  <w:rFonts w:ascii="Arial" w:hAnsi="Arial"/>
                  <w:sz w:val="24"/>
                </w:rPr>
                <w:t>la Torre</w:t>
              </w:r>
            </w:smartTag>
            <w:r w:rsidRPr="00501D7C">
              <w:rPr>
                <w:rFonts w:ascii="Arial" w:hAnsi="Arial"/>
                <w:sz w:val="24"/>
              </w:rPr>
              <w:t xml:space="preserve"> s/n 2do Piso Pabellón Argentina, Ciudad Universitaria, 5000 Córdoba, Argentina</w:t>
            </w:r>
          </w:p>
          <w:p w:rsidR="00F94ED2" w:rsidRPr="00501D7C" w:rsidRDefault="00F94ED2" w:rsidP="00F94ED2">
            <w:pPr>
              <w:jc w:val="both"/>
              <w:rPr>
                <w:rFonts w:ascii="Arial" w:hAnsi="Arial"/>
                <w:sz w:val="24"/>
              </w:rPr>
            </w:pPr>
          </w:p>
          <w:p w:rsidR="00F94ED2" w:rsidRDefault="00F94ED2" w:rsidP="00F94ED2">
            <w:pPr>
              <w:jc w:val="both"/>
              <w:rPr>
                <w:rFonts w:ascii="Arial" w:hAnsi="Arial"/>
                <w:sz w:val="24"/>
                <w:lang w:val="en-GB"/>
              </w:rPr>
            </w:pPr>
            <w:r>
              <w:rPr>
                <w:rFonts w:ascii="Arial" w:hAnsi="Arial"/>
                <w:sz w:val="24"/>
                <w:lang w:val="en-GB"/>
              </w:rPr>
              <w:t>And of the second party</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sidRPr="008367FA">
              <w:rPr>
                <w:rFonts w:ascii="Arial" w:hAnsi="Arial"/>
                <w:sz w:val="24"/>
                <w:szCs w:val="24"/>
                <w:lang w:val="en-GB"/>
              </w:rPr>
              <w:t xml:space="preserve">The </w:t>
            </w:r>
            <w:r w:rsidRPr="008367FA">
              <w:rPr>
                <w:rFonts w:ascii="Arial" w:hAnsi="Arial" w:cs="Arial"/>
                <w:b/>
                <w:sz w:val="24"/>
                <w:szCs w:val="24"/>
              </w:rPr>
              <w:t>UNIVERSITÁ DEGLI STUDI DEL MOLISE</w:t>
            </w:r>
            <w:r w:rsidRPr="008367FA">
              <w:rPr>
                <w:rFonts w:ascii="Arial" w:hAnsi="Arial"/>
                <w:sz w:val="24"/>
                <w:szCs w:val="24"/>
                <w:lang w:val="en-GB"/>
              </w:rPr>
              <w:t xml:space="preserve"> with legal </w:t>
            </w:r>
            <w:r>
              <w:rPr>
                <w:rFonts w:ascii="Arial" w:hAnsi="Arial"/>
                <w:sz w:val="24"/>
                <w:szCs w:val="24"/>
                <w:lang w:val="en-GB"/>
              </w:rPr>
              <w:t>address</w:t>
            </w:r>
            <w:r w:rsidRPr="008367FA">
              <w:rPr>
                <w:rFonts w:ascii="Arial" w:hAnsi="Arial"/>
                <w:sz w:val="24"/>
                <w:szCs w:val="24"/>
                <w:lang w:val="en-GB"/>
              </w:rPr>
              <w:t xml:space="preserve"> in</w:t>
            </w:r>
            <w:r>
              <w:rPr>
                <w:rFonts w:ascii="Arial" w:hAnsi="Arial"/>
                <w:sz w:val="24"/>
                <w:lang w:val="en-GB"/>
              </w:rPr>
              <w:t xml:space="preserve"> </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sz w:val="24"/>
                <w:lang w:val="en-GB"/>
              </w:rPr>
              <w:t>Agree in promoting and affirming ties of international co-operation,</w:t>
            </w:r>
          </w:p>
          <w:p w:rsidR="00F94ED2" w:rsidRDefault="00F94ED2" w:rsidP="00F94ED2">
            <w:pPr>
              <w:jc w:val="both"/>
              <w:rPr>
                <w:rFonts w:ascii="Arial" w:hAnsi="Arial"/>
                <w:sz w:val="24"/>
                <w:lang w:val="en-GB"/>
              </w:rPr>
            </w:pPr>
            <w:r>
              <w:rPr>
                <w:rFonts w:ascii="Arial" w:hAnsi="Arial"/>
                <w:sz w:val="24"/>
                <w:lang w:val="en-GB"/>
              </w:rPr>
              <w:t xml:space="preserve">Believe in the establishing of firm relations that foster the educational and scientific development, and </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sz w:val="24"/>
                <w:lang w:val="en-GB"/>
              </w:rPr>
              <w:t>Acknowledging:</w:t>
            </w:r>
          </w:p>
          <w:p w:rsidR="00F94ED2" w:rsidRDefault="00F94ED2" w:rsidP="00F94ED2">
            <w:pPr>
              <w:jc w:val="both"/>
              <w:rPr>
                <w:rFonts w:ascii="Arial" w:hAnsi="Arial"/>
                <w:sz w:val="24"/>
                <w:lang w:val="en-GB"/>
              </w:rPr>
            </w:pPr>
          </w:p>
          <w:p w:rsidR="00F94ED2" w:rsidRDefault="00F94ED2" w:rsidP="00F94ED2">
            <w:pPr>
              <w:numPr>
                <w:ilvl w:val="0"/>
                <w:numId w:val="3"/>
              </w:numPr>
              <w:jc w:val="both"/>
              <w:rPr>
                <w:rFonts w:ascii="Arial" w:hAnsi="Arial"/>
                <w:sz w:val="24"/>
                <w:lang w:val="en-GB"/>
              </w:rPr>
            </w:pPr>
            <w:r>
              <w:rPr>
                <w:rFonts w:ascii="Arial" w:hAnsi="Arial"/>
                <w:sz w:val="24"/>
                <w:lang w:val="en-GB"/>
              </w:rPr>
              <w:t>The General Exchange Agreement signed by both institutions in Molise, Italy with a duration of five years.</w:t>
            </w:r>
          </w:p>
          <w:p w:rsidR="00F94ED2" w:rsidRDefault="00F94ED2" w:rsidP="00F94ED2">
            <w:pPr>
              <w:numPr>
                <w:ilvl w:val="0"/>
                <w:numId w:val="3"/>
              </w:numPr>
              <w:jc w:val="both"/>
              <w:rPr>
                <w:rFonts w:ascii="Arial" w:hAnsi="Arial"/>
                <w:sz w:val="24"/>
                <w:lang w:val="en-GB"/>
              </w:rPr>
            </w:pPr>
            <w:r>
              <w:rPr>
                <w:rFonts w:ascii="Arial" w:hAnsi="Arial"/>
                <w:sz w:val="24"/>
                <w:lang w:val="en-GB"/>
              </w:rPr>
              <w:t>The desire of both parties to establish ties of academic co-operation in areas of mutual interest.</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sz w:val="24"/>
                <w:lang w:val="en-GB"/>
              </w:rPr>
              <w:t xml:space="preserve">The Faculty of Cs </w:t>
            </w:r>
            <w:proofErr w:type="spellStart"/>
            <w:r>
              <w:rPr>
                <w:rFonts w:ascii="Arial" w:hAnsi="Arial"/>
                <w:sz w:val="24"/>
                <w:lang w:val="en-GB"/>
              </w:rPr>
              <w:t>Comunicacion</w:t>
            </w:r>
            <w:proofErr w:type="spellEnd"/>
            <w:r>
              <w:rPr>
                <w:rFonts w:ascii="Arial" w:hAnsi="Arial"/>
                <w:sz w:val="24"/>
                <w:lang w:val="en-GB"/>
              </w:rPr>
              <w:t xml:space="preserve"> of Universidad Nacional de Córdoba and the </w:t>
            </w:r>
            <w:r w:rsidRPr="008367FA">
              <w:rPr>
                <w:rFonts w:ascii="Arial" w:hAnsi="Arial"/>
                <w:sz w:val="24"/>
                <w:lang w:val="en-GB"/>
              </w:rPr>
              <w:t xml:space="preserve">Corso di </w:t>
            </w:r>
            <w:proofErr w:type="spellStart"/>
            <w:r w:rsidRPr="008367FA">
              <w:rPr>
                <w:rFonts w:ascii="Arial" w:hAnsi="Arial"/>
                <w:sz w:val="24"/>
                <w:lang w:val="en-GB"/>
              </w:rPr>
              <w:t>laurea</w:t>
            </w:r>
            <w:proofErr w:type="spellEnd"/>
            <w:r w:rsidRPr="008367FA">
              <w:rPr>
                <w:rFonts w:ascii="Arial" w:hAnsi="Arial"/>
                <w:sz w:val="24"/>
                <w:lang w:val="en-GB"/>
              </w:rPr>
              <w:t xml:space="preserve"> </w:t>
            </w:r>
            <w:proofErr w:type="spellStart"/>
            <w:r w:rsidRPr="008367FA">
              <w:rPr>
                <w:rFonts w:ascii="Arial" w:hAnsi="Arial"/>
                <w:sz w:val="24"/>
                <w:lang w:val="en-GB"/>
              </w:rPr>
              <w:t>Scienze</w:t>
            </w:r>
            <w:proofErr w:type="spellEnd"/>
            <w:r w:rsidRPr="008367FA">
              <w:rPr>
                <w:rFonts w:ascii="Arial" w:hAnsi="Arial"/>
                <w:sz w:val="24"/>
                <w:lang w:val="en-GB"/>
              </w:rPr>
              <w:t xml:space="preserve"> </w:t>
            </w:r>
            <w:proofErr w:type="spellStart"/>
            <w:r w:rsidRPr="008367FA">
              <w:rPr>
                <w:rFonts w:ascii="Arial" w:hAnsi="Arial"/>
                <w:sz w:val="24"/>
                <w:lang w:val="en-GB"/>
              </w:rPr>
              <w:t>della</w:t>
            </w:r>
            <w:proofErr w:type="spellEnd"/>
            <w:r w:rsidRPr="008367FA">
              <w:rPr>
                <w:rFonts w:ascii="Arial" w:hAnsi="Arial"/>
                <w:sz w:val="24"/>
                <w:lang w:val="en-GB"/>
              </w:rPr>
              <w:t xml:space="preserve"> </w:t>
            </w:r>
            <w:proofErr w:type="spellStart"/>
            <w:r w:rsidRPr="008367FA">
              <w:rPr>
                <w:rFonts w:ascii="Arial" w:hAnsi="Arial"/>
                <w:sz w:val="24"/>
                <w:lang w:val="en-GB"/>
              </w:rPr>
              <w:t>Comunicazione</w:t>
            </w:r>
            <w:proofErr w:type="spellEnd"/>
            <w:r w:rsidRPr="008367FA">
              <w:rPr>
                <w:rFonts w:ascii="Arial" w:hAnsi="Arial"/>
                <w:sz w:val="24"/>
                <w:lang w:val="en-GB"/>
              </w:rPr>
              <w:t xml:space="preserve"> </w:t>
            </w:r>
            <w:r>
              <w:rPr>
                <w:rFonts w:ascii="Arial" w:hAnsi="Arial"/>
                <w:sz w:val="24"/>
                <w:lang w:val="en-GB"/>
              </w:rPr>
              <w:t xml:space="preserve"> of University of Molise</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sz w:val="24"/>
                <w:lang w:val="en-GB"/>
              </w:rPr>
              <w:t>Do agree:</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1</w:t>
            </w:r>
            <w:r>
              <w:rPr>
                <w:rFonts w:ascii="Arial" w:hAnsi="Arial"/>
                <w:b/>
                <w:sz w:val="24"/>
                <w:lang w:val="en-GB"/>
              </w:rPr>
              <w:t xml:space="preserve">: </w:t>
            </w:r>
            <w:r>
              <w:rPr>
                <w:rFonts w:ascii="Arial" w:hAnsi="Arial"/>
                <w:sz w:val="24"/>
                <w:lang w:val="en-GB"/>
              </w:rPr>
              <w:t>Both parties pledge to establish a Program of academic and scientific co-operation in order to realise jointly teaching, learning, and research activities. Which will comprise:</w:t>
            </w:r>
          </w:p>
          <w:p w:rsidR="00F94ED2" w:rsidRDefault="00F94ED2" w:rsidP="00F94ED2">
            <w:pPr>
              <w:numPr>
                <w:ilvl w:val="0"/>
                <w:numId w:val="4"/>
              </w:numPr>
              <w:jc w:val="both"/>
              <w:rPr>
                <w:rFonts w:ascii="Arial" w:hAnsi="Arial"/>
                <w:sz w:val="24"/>
                <w:lang w:val="en-GB"/>
              </w:rPr>
            </w:pPr>
            <w:r>
              <w:rPr>
                <w:rFonts w:ascii="Arial" w:hAnsi="Arial"/>
                <w:sz w:val="24"/>
                <w:lang w:val="en-GB"/>
              </w:rPr>
              <w:lastRenderedPageBreak/>
              <w:t>Graduate and post graduate students’ academic exchange.</w:t>
            </w:r>
          </w:p>
          <w:p w:rsidR="00F94ED2" w:rsidRDefault="00F94ED2" w:rsidP="00F94ED2">
            <w:pPr>
              <w:numPr>
                <w:ilvl w:val="0"/>
                <w:numId w:val="4"/>
              </w:numPr>
              <w:jc w:val="both"/>
              <w:rPr>
                <w:rFonts w:ascii="Arial" w:hAnsi="Arial"/>
                <w:sz w:val="24"/>
                <w:lang w:val="en-GB"/>
              </w:rPr>
            </w:pPr>
            <w:r>
              <w:rPr>
                <w:rFonts w:ascii="Arial" w:hAnsi="Arial"/>
                <w:sz w:val="24"/>
                <w:lang w:val="en-GB"/>
              </w:rPr>
              <w:t>Teacher’s academic exchange</w:t>
            </w:r>
          </w:p>
          <w:p w:rsidR="00F94ED2" w:rsidRDefault="00F94ED2" w:rsidP="00F94ED2">
            <w:pPr>
              <w:numPr>
                <w:ilvl w:val="0"/>
                <w:numId w:val="4"/>
              </w:numPr>
              <w:jc w:val="both"/>
              <w:rPr>
                <w:rFonts w:ascii="Arial" w:hAnsi="Arial"/>
                <w:sz w:val="24"/>
                <w:lang w:val="en-GB"/>
              </w:rPr>
            </w:pPr>
            <w:r>
              <w:rPr>
                <w:rFonts w:ascii="Arial" w:hAnsi="Arial"/>
                <w:sz w:val="24"/>
                <w:lang w:val="en-GB"/>
              </w:rPr>
              <w:t>Joint investigation projects</w:t>
            </w:r>
          </w:p>
          <w:p w:rsidR="00F94ED2" w:rsidRDefault="00F94ED2" w:rsidP="00F94ED2">
            <w:pPr>
              <w:numPr>
                <w:ilvl w:val="0"/>
                <w:numId w:val="4"/>
              </w:numPr>
              <w:jc w:val="both"/>
              <w:rPr>
                <w:rFonts w:ascii="Arial" w:hAnsi="Arial"/>
                <w:sz w:val="24"/>
                <w:lang w:val="en-GB"/>
              </w:rPr>
            </w:pPr>
            <w:r>
              <w:rPr>
                <w:rFonts w:ascii="Arial" w:hAnsi="Arial"/>
                <w:sz w:val="24"/>
                <w:lang w:val="en-GB"/>
              </w:rPr>
              <w:t>Joint promotion of scientific events, such as seminars, conference cycles and or courses.</w:t>
            </w:r>
          </w:p>
          <w:p w:rsidR="00F94ED2" w:rsidRDefault="00F94ED2" w:rsidP="00F94ED2">
            <w:pPr>
              <w:numPr>
                <w:ilvl w:val="0"/>
                <w:numId w:val="4"/>
              </w:numPr>
              <w:jc w:val="both"/>
              <w:rPr>
                <w:rFonts w:ascii="Arial" w:hAnsi="Arial"/>
                <w:sz w:val="24"/>
                <w:lang w:val="en-GB"/>
              </w:rPr>
            </w:pPr>
            <w:r>
              <w:rPr>
                <w:rFonts w:ascii="Arial" w:hAnsi="Arial"/>
                <w:sz w:val="24"/>
                <w:lang w:val="en-GB"/>
              </w:rPr>
              <w:t xml:space="preserve"> Joint elaboration of scientific publications.</w:t>
            </w:r>
          </w:p>
          <w:p w:rsidR="00F94ED2" w:rsidRDefault="00F94ED2" w:rsidP="00F94ED2">
            <w:pPr>
              <w:numPr>
                <w:ilvl w:val="0"/>
                <w:numId w:val="4"/>
              </w:numPr>
              <w:jc w:val="both"/>
              <w:rPr>
                <w:rFonts w:ascii="Arial" w:hAnsi="Arial"/>
                <w:sz w:val="24"/>
                <w:lang w:val="en-GB"/>
              </w:rPr>
            </w:pPr>
            <w:r>
              <w:rPr>
                <w:rFonts w:ascii="Arial" w:hAnsi="Arial"/>
                <w:sz w:val="24"/>
                <w:lang w:val="en-GB"/>
              </w:rPr>
              <w:t xml:space="preserve">Cooperation </w:t>
            </w:r>
            <w:r w:rsidRPr="00E71164">
              <w:rPr>
                <w:rFonts w:ascii="Arial" w:hAnsi="Arial"/>
                <w:sz w:val="24"/>
                <w:lang w:val="en-GB"/>
              </w:rPr>
              <w:t xml:space="preserve">in educational fields and activities derived </w:t>
            </w:r>
            <w:r>
              <w:rPr>
                <w:rFonts w:ascii="Arial" w:hAnsi="Arial"/>
                <w:sz w:val="24"/>
                <w:lang w:val="en-GB"/>
              </w:rPr>
              <w:t xml:space="preserve">from </w:t>
            </w:r>
            <w:r w:rsidRPr="00E71164">
              <w:rPr>
                <w:rFonts w:ascii="Arial" w:hAnsi="Arial"/>
                <w:sz w:val="24"/>
                <w:lang w:val="en-GB"/>
              </w:rPr>
              <w:t>the offer</w:t>
            </w:r>
            <w:r>
              <w:rPr>
                <w:rFonts w:ascii="Arial" w:hAnsi="Arial"/>
                <w:sz w:val="24"/>
                <w:lang w:val="en-GB"/>
              </w:rPr>
              <w:t xml:space="preserve"> of practical and </w:t>
            </w:r>
            <w:proofErr w:type="spellStart"/>
            <w:r>
              <w:rPr>
                <w:rFonts w:ascii="Arial" w:hAnsi="Arial"/>
                <w:sz w:val="24"/>
                <w:lang w:val="en-GB"/>
              </w:rPr>
              <w:t>theorical</w:t>
            </w:r>
            <w:proofErr w:type="spellEnd"/>
            <w:r>
              <w:rPr>
                <w:rFonts w:ascii="Arial" w:hAnsi="Arial"/>
                <w:sz w:val="24"/>
                <w:lang w:val="en-GB"/>
              </w:rPr>
              <w:t xml:space="preserve"> classes, as curricular components of the parties.</w:t>
            </w:r>
          </w:p>
          <w:p w:rsidR="00F94ED2" w:rsidRDefault="00F94ED2" w:rsidP="00F94ED2">
            <w:pPr>
              <w:numPr>
                <w:ilvl w:val="0"/>
                <w:numId w:val="4"/>
              </w:numPr>
              <w:jc w:val="both"/>
              <w:rPr>
                <w:rFonts w:ascii="Arial" w:hAnsi="Arial"/>
                <w:sz w:val="24"/>
                <w:lang w:val="en-GB"/>
              </w:rPr>
            </w:pPr>
            <w:r>
              <w:rPr>
                <w:rFonts w:ascii="Arial" w:hAnsi="Arial"/>
                <w:sz w:val="24"/>
                <w:lang w:val="en-GB"/>
              </w:rPr>
              <w:t>Participation in thesis and final grand works evaluating committee, previously programed by both parties.</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2</w:t>
            </w:r>
            <w:r>
              <w:rPr>
                <w:rFonts w:ascii="Arial" w:hAnsi="Arial"/>
                <w:b/>
                <w:sz w:val="24"/>
                <w:lang w:val="en-GB"/>
              </w:rPr>
              <w:t>:</w:t>
            </w:r>
            <w:r>
              <w:rPr>
                <w:rFonts w:ascii="Arial" w:hAnsi="Arial"/>
                <w:sz w:val="24"/>
                <w:lang w:val="en-GB"/>
              </w:rPr>
              <w:t xml:space="preserve"> Both parties agree to promote in this area, the exchange of professors and researchers, as well as co-operation for the realisation of conferences treating the subjects of interest and for the publication of the scientific / didactic work, resulting from these joint activities.  </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3</w:t>
            </w:r>
            <w:r>
              <w:rPr>
                <w:rFonts w:ascii="Arial" w:hAnsi="Arial"/>
                <w:b/>
                <w:sz w:val="24"/>
                <w:lang w:val="en-GB"/>
              </w:rPr>
              <w:t xml:space="preserve">: </w:t>
            </w:r>
            <w:r>
              <w:rPr>
                <w:rFonts w:ascii="Arial" w:hAnsi="Arial"/>
                <w:sz w:val="24"/>
                <w:lang w:val="en-GB"/>
              </w:rPr>
              <w:t xml:space="preserve">The parties will provide, reciprocally, assessment and support in academics, through the above stated exchange of professors and researchers, and through technical publications and proceedings, which </w:t>
            </w:r>
            <w:proofErr w:type="gramStart"/>
            <w:r>
              <w:rPr>
                <w:rFonts w:ascii="Arial" w:hAnsi="Arial"/>
                <w:sz w:val="24"/>
                <w:lang w:val="en-GB"/>
              </w:rPr>
              <w:t>will be done</w:t>
            </w:r>
            <w:proofErr w:type="gramEnd"/>
            <w:r>
              <w:rPr>
                <w:rFonts w:ascii="Arial" w:hAnsi="Arial"/>
                <w:sz w:val="24"/>
                <w:lang w:val="en-GB"/>
              </w:rPr>
              <w:t xml:space="preserve"> according to mutual agreement.</w:t>
            </w:r>
          </w:p>
          <w:p w:rsidR="00F94ED2" w:rsidRDefault="00F94ED2" w:rsidP="00F94ED2">
            <w:pPr>
              <w:jc w:val="both"/>
              <w:rPr>
                <w:rFonts w:ascii="Arial" w:hAnsi="Arial"/>
                <w:sz w:val="24"/>
                <w:lang w:val="en-GB"/>
              </w:rPr>
            </w:pPr>
            <w:r>
              <w:rPr>
                <w:rFonts w:ascii="Arial" w:hAnsi="Arial"/>
                <w:sz w:val="24"/>
                <w:lang w:val="en-GB"/>
              </w:rPr>
              <w:t xml:space="preserve"> </w:t>
            </w:r>
          </w:p>
          <w:p w:rsidR="00F94ED2" w:rsidRDefault="00F94ED2" w:rsidP="00F94ED2">
            <w:pPr>
              <w:jc w:val="both"/>
              <w:rPr>
                <w:rFonts w:ascii="Arial" w:hAnsi="Arial"/>
                <w:sz w:val="24"/>
                <w:lang w:val="en-GB"/>
              </w:rPr>
            </w:pPr>
            <w:r>
              <w:rPr>
                <w:rFonts w:ascii="Arial" w:hAnsi="Arial"/>
                <w:b/>
                <w:sz w:val="24"/>
                <w:u w:val="single"/>
                <w:lang w:val="en-GB"/>
              </w:rPr>
              <w:t>Article 4</w:t>
            </w:r>
            <w:r>
              <w:rPr>
                <w:rFonts w:ascii="Arial" w:hAnsi="Arial"/>
                <w:b/>
                <w:sz w:val="24"/>
                <w:lang w:val="en-GB"/>
              </w:rPr>
              <w:t xml:space="preserve">: </w:t>
            </w:r>
            <w:r>
              <w:rPr>
                <w:rFonts w:ascii="Arial" w:hAnsi="Arial"/>
                <w:sz w:val="24"/>
                <w:lang w:val="en-GB"/>
              </w:rPr>
              <w:t>Both parties pledge to stimulate, promote, and support joint research projects and post-graduate studies that collaborate with the scientific-technical, academic, and professional advancement of these institutions in this area of specialisation.</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5</w:t>
            </w:r>
            <w:r>
              <w:rPr>
                <w:rFonts w:ascii="Arial" w:hAnsi="Arial"/>
                <w:b/>
                <w:sz w:val="24"/>
                <w:lang w:val="en-GB"/>
              </w:rPr>
              <w:t xml:space="preserve">: </w:t>
            </w:r>
            <w:r>
              <w:rPr>
                <w:rFonts w:ascii="Arial" w:hAnsi="Arial"/>
                <w:sz w:val="24"/>
                <w:lang w:val="en-GB"/>
              </w:rPr>
              <w:t xml:space="preserve">The specific activities that </w:t>
            </w:r>
            <w:proofErr w:type="gramStart"/>
            <w:r>
              <w:rPr>
                <w:rFonts w:ascii="Arial" w:hAnsi="Arial"/>
                <w:sz w:val="24"/>
                <w:lang w:val="en-GB"/>
              </w:rPr>
              <w:t>are programmed</w:t>
            </w:r>
            <w:proofErr w:type="gramEnd"/>
            <w:r>
              <w:rPr>
                <w:rFonts w:ascii="Arial" w:hAnsi="Arial"/>
                <w:sz w:val="24"/>
                <w:lang w:val="en-GB"/>
              </w:rPr>
              <w:t xml:space="preserve"> for the fulfilment of the general objectives of this </w:t>
            </w:r>
            <w:r>
              <w:rPr>
                <w:rFonts w:ascii="Arial" w:hAnsi="Arial"/>
                <w:sz w:val="24"/>
                <w:lang w:val="en-GB"/>
              </w:rPr>
              <w:lastRenderedPageBreak/>
              <w:t>agreement must be established in each case taking into account the norms and regulations of each of the institutions.</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6</w:t>
            </w:r>
            <w:r>
              <w:rPr>
                <w:rFonts w:ascii="Arial" w:hAnsi="Arial"/>
                <w:b/>
                <w:sz w:val="24"/>
                <w:lang w:val="en-GB"/>
              </w:rPr>
              <w:t xml:space="preserve">: </w:t>
            </w:r>
            <w:r>
              <w:rPr>
                <w:rFonts w:ascii="Arial" w:hAnsi="Arial"/>
                <w:sz w:val="24"/>
                <w:lang w:val="en-GB"/>
              </w:rPr>
              <w:t>The programs that derive from this present agreement will last for three years, according to the characteristics of each program.</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7</w:t>
            </w:r>
            <w:r>
              <w:rPr>
                <w:rFonts w:ascii="Arial" w:hAnsi="Arial"/>
                <w:b/>
                <w:sz w:val="24"/>
                <w:lang w:val="en-GB"/>
              </w:rPr>
              <w:t xml:space="preserve">: </w:t>
            </w:r>
            <w:r>
              <w:rPr>
                <w:rFonts w:ascii="Arial" w:hAnsi="Arial"/>
                <w:sz w:val="24"/>
                <w:lang w:val="en-GB"/>
              </w:rPr>
              <w:t>The representatives of both institutions pledge to maintain permanent contact in order to consult and evaluate the progress of the programmed activities and to plan possible future projects.</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8</w:t>
            </w:r>
            <w:r>
              <w:rPr>
                <w:rFonts w:ascii="Arial" w:hAnsi="Arial"/>
                <w:b/>
                <w:sz w:val="24"/>
                <w:lang w:val="en-GB"/>
              </w:rPr>
              <w:t xml:space="preserve">: </w:t>
            </w:r>
            <w:r>
              <w:rPr>
                <w:rFonts w:ascii="Arial" w:hAnsi="Arial"/>
                <w:sz w:val="24"/>
                <w:lang w:val="en-GB"/>
              </w:rPr>
              <w:t xml:space="preserve">The operational aspects not delineated in the present document </w:t>
            </w:r>
            <w:proofErr w:type="gramStart"/>
            <w:r>
              <w:rPr>
                <w:rFonts w:ascii="Arial" w:hAnsi="Arial"/>
                <w:sz w:val="24"/>
                <w:lang w:val="en-GB"/>
              </w:rPr>
              <w:t>will be regulated</w:t>
            </w:r>
            <w:proofErr w:type="gramEnd"/>
            <w:r>
              <w:rPr>
                <w:rFonts w:ascii="Arial" w:hAnsi="Arial"/>
                <w:sz w:val="24"/>
                <w:lang w:val="en-GB"/>
              </w:rPr>
              <w:t xml:space="preserve"> according to the stipulations of the General Exchange Agreement.</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9</w:t>
            </w:r>
            <w:r>
              <w:rPr>
                <w:rFonts w:ascii="Arial" w:hAnsi="Arial"/>
                <w:b/>
                <w:sz w:val="24"/>
                <w:lang w:val="en-GB"/>
              </w:rPr>
              <w:t xml:space="preserve">: </w:t>
            </w:r>
            <w:r>
              <w:rPr>
                <w:rFonts w:ascii="Arial" w:hAnsi="Arial"/>
                <w:sz w:val="24"/>
                <w:lang w:val="en-GB"/>
              </w:rPr>
              <w:t xml:space="preserve">The financial aspects of these mutual visits will be provided in the following way: </w:t>
            </w:r>
            <w:proofErr w:type="gramStart"/>
            <w:r>
              <w:rPr>
                <w:rFonts w:ascii="Arial" w:hAnsi="Arial"/>
                <w:sz w:val="24"/>
                <w:lang w:val="en-GB"/>
              </w:rPr>
              <w:t>trip expenses will be paid by the sending institution</w:t>
            </w:r>
            <w:proofErr w:type="gramEnd"/>
            <w:r>
              <w:rPr>
                <w:rFonts w:ascii="Arial" w:hAnsi="Arial"/>
                <w:sz w:val="24"/>
                <w:lang w:val="en-GB"/>
              </w:rPr>
              <w:t xml:space="preserve">; housing and living expenses will be the responsibility of the receiving institution, </w:t>
            </w:r>
            <w:r w:rsidRPr="006B3BBA">
              <w:rPr>
                <w:rFonts w:ascii="Arial" w:hAnsi="Arial"/>
                <w:sz w:val="24"/>
                <w:lang w:val="en-GB"/>
              </w:rPr>
              <w:t>as long as there are funds available for such</w:t>
            </w:r>
            <w:r>
              <w:rPr>
                <w:rFonts w:ascii="Arial" w:hAnsi="Arial"/>
                <w:sz w:val="24"/>
                <w:lang w:val="en-GB"/>
              </w:rPr>
              <w:t>.</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10</w:t>
            </w:r>
            <w:r>
              <w:rPr>
                <w:rFonts w:ascii="Arial" w:hAnsi="Arial"/>
                <w:b/>
                <w:sz w:val="24"/>
                <w:lang w:val="en-GB"/>
              </w:rPr>
              <w:t xml:space="preserve">: </w:t>
            </w:r>
            <w:r>
              <w:rPr>
                <w:rFonts w:ascii="Arial" w:hAnsi="Arial"/>
                <w:sz w:val="24"/>
                <w:lang w:val="en-GB"/>
              </w:rPr>
              <w:t xml:space="preserve">Each school pledges to cover the corresponding costs of the activities derived from the preceding articles according to the possibilities of its budget, and to complete the procedures necessary in national, provincial, municipal, and private organizations to obtain financing for the activities programmed by mutual agreement. </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11</w:t>
            </w:r>
            <w:r>
              <w:rPr>
                <w:rFonts w:ascii="Arial" w:hAnsi="Arial"/>
                <w:b/>
                <w:sz w:val="24"/>
                <w:lang w:val="en-GB"/>
              </w:rPr>
              <w:t>:</w:t>
            </w:r>
            <w:r>
              <w:rPr>
                <w:rFonts w:ascii="Arial" w:hAnsi="Arial"/>
                <w:sz w:val="24"/>
                <w:lang w:val="en-GB"/>
              </w:rPr>
              <w:t xml:space="preserve"> In order to assure the effective functioning of the activities resulting from the application of the current agreement, responsible co-ordinators are named, for the Faculty of Cs. </w:t>
            </w:r>
            <w:proofErr w:type="spellStart"/>
            <w:proofErr w:type="gramStart"/>
            <w:r>
              <w:rPr>
                <w:rFonts w:ascii="Arial" w:hAnsi="Arial"/>
                <w:sz w:val="24"/>
                <w:lang w:val="en-GB"/>
              </w:rPr>
              <w:t>Comunicacion</w:t>
            </w:r>
            <w:proofErr w:type="spellEnd"/>
            <w:r>
              <w:rPr>
                <w:rFonts w:ascii="Arial" w:hAnsi="Arial"/>
                <w:sz w:val="24"/>
                <w:lang w:val="en-GB"/>
              </w:rPr>
              <w:t xml:space="preserve">  (</w:t>
            </w:r>
            <w:proofErr w:type="gramEnd"/>
            <w:r>
              <w:rPr>
                <w:rFonts w:ascii="Arial" w:hAnsi="Arial"/>
                <w:sz w:val="24"/>
                <w:lang w:val="en-GB"/>
              </w:rPr>
              <w:t xml:space="preserve">UNC) </w:t>
            </w:r>
            <w:proofErr w:type="spellStart"/>
            <w:r>
              <w:rPr>
                <w:rFonts w:ascii="Arial" w:hAnsi="Arial"/>
                <w:sz w:val="24"/>
                <w:lang w:val="en-GB"/>
              </w:rPr>
              <w:t>Mgter</w:t>
            </w:r>
            <w:proofErr w:type="spellEnd"/>
            <w:r>
              <w:rPr>
                <w:rFonts w:ascii="Arial" w:hAnsi="Arial"/>
                <w:sz w:val="24"/>
                <w:lang w:val="en-GB"/>
              </w:rPr>
              <w:t xml:space="preserve"> Mariela </w:t>
            </w:r>
            <w:proofErr w:type="spellStart"/>
            <w:r>
              <w:rPr>
                <w:rFonts w:ascii="Arial" w:hAnsi="Arial"/>
                <w:sz w:val="24"/>
                <w:lang w:val="en-GB"/>
              </w:rPr>
              <w:t>Parisi</w:t>
            </w:r>
            <w:proofErr w:type="spellEnd"/>
            <w:r>
              <w:rPr>
                <w:rFonts w:ascii="Arial" w:hAnsi="Arial"/>
                <w:sz w:val="24"/>
                <w:lang w:val="en-GB"/>
              </w:rPr>
              <w:t xml:space="preserve"> , and for the </w:t>
            </w:r>
            <w:r w:rsidRPr="008367FA">
              <w:rPr>
                <w:rFonts w:ascii="Arial" w:hAnsi="Arial"/>
                <w:sz w:val="24"/>
                <w:lang w:val="en-GB"/>
              </w:rPr>
              <w:t xml:space="preserve">Corso di </w:t>
            </w:r>
            <w:proofErr w:type="spellStart"/>
            <w:r w:rsidRPr="008367FA">
              <w:rPr>
                <w:rFonts w:ascii="Arial" w:hAnsi="Arial"/>
                <w:sz w:val="24"/>
                <w:lang w:val="en-GB"/>
              </w:rPr>
              <w:lastRenderedPageBreak/>
              <w:t>laurea</w:t>
            </w:r>
            <w:proofErr w:type="spellEnd"/>
            <w:r w:rsidRPr="008367FA">
              <w:rPr>
                <w:rFonts w:ascii="Arial" w:hAnsi="Arial"/>
                <w:sz w:val="24"/>
                <w:lang w:val="en-GB"/>
              </w:rPr>
              <w:t xml:space="preserve"> </w:t>
            </w:r>
            <w:proofErr w:type="spellStart"/>
            <w:r w:rsidRPr="008367FA">
              <w:rPr>
                <w:rFonts w:ascii="Arial" w:hAnsi="Arial"/>
                <w:sz w:val="24"/>
                <w:lang w:val="en-GB"/>
              </w:rPr>
              <w:t>Scienze</w:t>
            </w:r>
            <w:proofErr w:type="spellEnd"/>
            <w:r w:rsidRPr="008367FA">
              <w:rPr>
                <w:rFonts w:ascii="Arial" w:hAnsi="Arial"/>
                <w:sz w:val="24"/>
                <w:lang w:val="en-GB"/>
              </w:rPr>
              <w:t xml:space="preserve"> </w:t>
            </w:r>
            <w:proofErr w:type="spellStart"/>
            <w:r w:rsidRPr="008367FA">
              <w:rPr>
                <w:rFonts w:ascii="Arial" w:hAnsi="Arial"/>
                <w:sz w:val="24"/>
                <w:lang w:val="en-GB"/>
              </w:rPr>
              <w:t>della</w:t>
            </w:r>
            <w:proofErr w:type="spellEnd"/>
            <w:r w:rsidRPr="008367FA">
              <w:rPr>
                <w:rFonts w:ascii="Arial" w:hAnsi="Arial"/>
                <w:sz w:val="24"/>
                <w:lang w:val="en-GB"/>
              </w:rPr>
              <w:t xml:space="preserve"> </w:t>
            </w:r>
            <w:proofErr w:type="spellStart"/>
            <w:r w:rsidRPr="008367FA">
              <w:rPr>
                <w:rFonts w:ascii="Arial" w:hAnsi="Arial"/>
                <w:sz w:val="24"/>
                <w:lang w:val="en-GB"/>
              </w:rPr>
              <w:t>Comunicazione</w:t>
            </w:r>
            <w:proofErr w:type="spellEnd"/>
            <w:r w:rsidRPr="008367FA">
              <w:rPr>
                <w:rFonts w:ascii="Arial" w:hAnsi="Arial"/>
                <w:sz w:val="24"/>
                <w:lang w:val="en-GB"/>
              </w:rPr>
              <w:t xml:space="preserve"> </w:t>
            </w:r>
            <w:r>
              <w:rPr>
                <w:rFonts w:ascii="Arial" w:hAnsi="Arial"/>
                <w:sz w:val="24"/>
                <w:lang w:val="en-GB"/>
              </w:rPr>
              <w:t xml:space="preserve"> </w:t>
            </w:r>
            <w:proofErr w:type="spellStart"/>
            <w:r>
              <w:rPr>
                <w:rFonts w:ascii="Arial" w:hAnsi="Arial"/>
                <w:sz w:val="24"/>
                <w:lang w:val="en-GB"/>
              </w:rPr>
              <w:t>Prof.</w:t>
            </w:r>
            <w:proofErr w:type="spellEnd"/>
            <w:r>
              <w:rPr>
                <w:rFonts w:ascii="Arial" w:hAnsi="Arial"/>
                <w:sz w:val="24"/>
                <w:lang w:val="en-GB"/>
              </w:rPr>
              <w:t xml:space="preserve">  Lorenzo </w:t>
            </w:r>
            <w:proofErr w:type="spellStart"/>
            <w:r>
              <w:rPr>
                <w:rFonts w:ascii="Arial" w:hAnsi="Arial"/>
                <w:sz w:val="24"/>
                <w:lang w:val="en-GB"/>
              </w:rPr>
              <w:t>Scillitani</w:t>
            </w:r>
            <w:proofErr w:type="spellEnd"/>
          </w:p>
          <w:p w:rsidR="00F94ED2" w:rsidRDefault="00F94ED2" w:rsidP="00F94ED2">
            <w:pPr>
              <w:jc w:val="both"/>
              <w:rPr>
                <w:rFonts w:ascii="Arial" w:hAnsi="Arial"/>
                <w:sz w:val="24"/>
                <w:lang w:val="en-GB"/>
              </w:rPr>
            </w:pPr>
            <w:r>
              <w:rPr>
                <w:rFonts w:ascii="Arial" w:hAnsi="Arial"/>
                <w:sz w:val="24"/>
                <w:lang w:val="en-GB"/>
              </w:rPr>
              <w:t xml:space="preserve"> </w:t>
            </w:r>
          </w:p>
          <w:p w:rsidR="00F94ED2" w:rsidRDefault="00F94ED2" w:rsidP="00F94ED2">
            <w:pPr>
              <w:jc w:val="both"/>
              <w:rPr>
                <w:rFonts w:ascii="Arial" w:hAnsi="Arial"/>
                <w:sz w:val="24"/>
                <w:lang w:val="en-GB"/>
              </w:rPr>
            </w:pPr>
            <w:r>
              <w:rPr>
                <w:rFonts w:ascii="Arial" w:hAnsi="Arial"/>
                <w:b/>
                <w:sz w:val="24"/>
                <w:u w:val="single"/>
                <w:lang w:val="en-GB"/>
              </w:rPr>
              <w:t>Article 12</w:t>
            </w:r>
            <w:r>
              <w:rPr>
                <w:rFonts w:ascii="Arial" w:hAnsi="Arial"/>
                <w:sz w:val="24"/>
                <w:lang w:val="en-GB"/>
              </w:rPr>
              <w:t xml:space="preserve">: The present agreement </w:t>
            </w:r>
            <w:proofErr w:type="gramStart"/>
            <w:r>
              <w:rPr>
                <w:rFonts w:ascii="Arial" w:hAnsi="Arial"/>
                <w:sz w:val="24"/>
                <w:lang w:val="en-GB"/>
              </w:rPr>
              <w:t>can be modified</w:t>
            </w:r>
            <w:proofErr w:type="gramEnd"/>
            <w:r>
              <w:rPr>
                <w:rFonts w:ascii="Arial" w:hAnsi="Arial"/>
                <w:sz w:val="24"/>
                <w:lang w:val="en-GB"/>
              </w:rPr>
              <w:t xml:space="preserve"> by mutual agreement at the request of either party.  The modifications will take effect at the date agreed on by both parties.</w:t>
            </w:r>
          </w:p>
          <w:p w:rsidR="00F94ED2" w:rsidRDefault="00F94ED2" w:rsidP="00F94ED2">
            <w:pPr>
              <w:jc w:val="both"/>
              <w:rPr>
                <w:rFonts w:ascii="Arial" w:hAnsi="Arial"/>
                <w:b/>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13</w:t>
            </w:r>
            <w:r>
              <w:rPr>
                <w:rFonts w:ascii="Arial" w:hAnsi="Arial"/>
                <w:sz w:val="24"/>
                <w:lang w:val="en-GB"/>
              </w:rPr>
              <w:t xml:space="preserve">: The present agreement will have a duration of three years, counting from the date of last signature, and as long as the General Exchange Agreement continues in effect. The agreement </w:t>
            </w:r>
            <w:proofErr w:type="gramStart"/>
            <w:r>
              <w:rPr>
                <w:rFonts w:ascii="Arial" w:hAnsi="Arial"/>
                <w:sz w:val="24"/>
                <w:lang w:val="en-GB"/>
              </w:rPr>
              <w:t>can be renewed</w:t>
            </w:r>
            <w:proofErr w:type="gramEnd"/>
            <w:r>
              <w:rPr>
                <w:rFonts w:ascii="Arial" w:hAnsi="Arial"/>
                <w:sz w:val="24"/>
                <w:lang w:val="en-GB"/>
              </w:rPr>
              <w:t xml:space="preserve"> through the expressed wish of both parties six months prior to its expiration.</w:t>
            </w:r>
          </w:p>
          <w:p w:rsidR="00F94ED2" w:rsidRDefault="00F94ED2" w:rsidP="00F94ED2">
            <w:pPr>
              <w:jc w:val="both"/>
              <w:rPr>
                <w:rFonts w:ascii="Arial" w:hAnsi="Arial"/>
                <w:sz w:val="24"/>
                <w:lang w:val="en-GB"/>
              </w:rPr>
            </w:pPr>
          </w:p>
          <w:p w:rsidR="00F94ED2" w:rsidRDefault="00F94ED2" w:rsidP="00F94ED2">
            <w:pPr>
              <w:jc w:val="both"/>
              <w:rPr>
                <w:rFonts w:ascii="Arial" w:hAnsi="Arial"/>
                <w:sz w:val="24"/>
                <w:lang w:val="en-GB"/>
              </w:rPr>
            </w:pPr>
            <w:r>
              <w:rPr>
                <w:rFonts w:ascii="Arial" w:hAnsi="Arial"/>
                <w:b/>
                <w:sz w:val="24"/>
                <w:u w:val="single"/>
                <w:lang w:val="en-GB"/>
              </w:rPr>
              <w:t>Article 14</w:t>
            </w:r>
            <w:r>
              <w:rPr>
                <w:rFonts w:ascii="Arial" w:hAnsi="Arial"/>
                <w:b/>
                <w:sz w:val="24"/>
                <w:lang w:val="en-GB"/>
              </w:rPr>
              <w:t>:</w:t>
            </w:r>
            <w:r>
              <w:rPr>
                <w:rFonts w:ascii="Arial" w:hAnsi="Arial"/>
                <w:sz w:val="24"/>
                <w:lang w:val="en-GB"/>
              </w:rPr>
              <w:t xml:space="preserve"> The present agreement </w:t>
            </w:r>
            <w:proofErr w:type="gramStart"/>
            <w:r>
              <w:rPr>
                <w:rFonts w:ascii="Arial" w:hAnsi="Arial"/>
                <w:sz w:val="24"/>
                <w:lang w:val="en-GB"/>
              </w:rPr>
              <w:t>is signed</w:t>
            </w:r>
            <w:proofErr w:type="gramEnd"/>
            <w:r>
              <w:rPr>
                <w:rFonts w:ascii="Arial" w:hAnsi="Arial"/>
                <w:sz w:val="24"/>
                <w:lang w:val="en-GB"/>
              </w:rPr>
              <w:t xml:space="preserve"> in quadruplicate, each of equal character and value, two in Spanish and two in English.</w:t>
            </w:r>
          </w:p>
          <w:p w:rsidR="00F94ED2" w:rsidRDefault="00F94ED2"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p>
          <w:p w:rsidR="00CE3377" w:rsidRDefault="00CE3377" w:rsidP="00F94ED2">
            <w:pPr>
              <w:jc w:val="both"/>
              <w:rPr>
                <w:rFonts w:ascii="Arial" w:hAnsi="Arial"/>
                <w:sz w:val="24"/>
                <w:lang w:val="en-GB"/>
              </w:rPr>
            </w:pPr>
            <w:r>
              <w:rPr>
                <w:rFonts w:ascii="Arial" w:hAnsi="Arial"/>
                <w:sz w:val="24"/>
                <w:lang w:val="en-GB"/>
              </w:rPr>
              <w:t xml:space="preserve">Molise </w:t>
            </w:r>
          </w:p>
          <w:p w:rsidR="00CE3377" w:rsidRDefault="00CE3377" w:rsidP="00F94ED2">
            <w:pPr>
              <w:jc w:val="both"/>
              <w:rPr>
                <w:rFonts w:ascii="Arial" w:hAnsi="Arial"/>
                <w:sz w:val="24"/>
                <w:lang w:val="en-GB"/>
              </w:rPr>
            </w:pPr>
            <w:proofErr w:type="spellStart"/>
            <w:r>
              <w:rPr>
                <w:rFonts w:ascii="Arial" w:hAnsi="Arial"/>
                <w:sz w:val="24"/>
                <w:lang w:val="en-GB"/>
              </w:rPr>
              <w:t>Fecha</w:t>
            </w:r>
            <w:proofErr w:type="spellEnd"/>
            <w:r>
              <w:rPr>
                <w:rFonts w:ascii="Arial" w:hAnsi="Arial"/>
                <w:sz w:val="24"/>
                <w:lang w:val="en-GB"/>
              </w:rPr>
              <w:t xml:space="preserve"> </w:t>
            </w:r>
          </w:p>
          <w:p w:rsidR="00CE3377" w:rsidRDefault="00CE3377" w:rsidP="00CE3377">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napToGrid w:val="0"/>
              <w:rPr>
                <w:rFonts w:ascii="Arial" w:eastAsia="Times New Roman" w:hAnsi="Arial" w:cs="Arial"/>
                <w:b/>
                <w:color w:val="000000"/>
                <w:lang w:eastAsia="ar-SA"/>
              </w:rPr>
            </w:pPr>
            <w:r>
              <w:rPr>
                <w:rFonts w:ascii="Arial" w:eastAsia="Times New Roman" w:hAnsi="Arial" w:cs="Arial"/>
                <w:b/>
                <w:shd w:val="clear" w:color="auto" w:fill="FFFFFF"/>
                <w:lang w:eastAsia="ar-SA"/>
              </w:rPr>
              <w:t>Prof.</w:t>
            </w:r>
            <w:r>
              <w:rPr>
                <w:rFonts w:ascii="Arial" w:eastAsia="Times New Roman" w:hAnsi="Arial" w:cs="Arial"/>
                <w:shd w:val="clear" w:color="auto" w:fill="FFFFFF"/>
                <w:lang w:eastAsia="ar-SA"/>
              </w:rPr>
              <w:t xml:space="preserve"> </w:t>
            </w:r>
            <w:proofErr w:type="spellStart"/>
            <w:r>
              <w:rPr>
                <w:rFonts w:ascii="Arial" w:eastAsia="Times New Roman" w:hAnsi="Arial" w:cs="Arial"/>
                <w:b/>
                <w:shd w:val="clear" w:color="auto" w:fill="FFFFFF"/>
                <w:lang w:eastAsia="ar-SA"/>
              </w:rPr>
              <w:t>Mgter</w:t>
            </w:r>
            <w:proofErr w:type="spellEnd"/>
            <w:r>
              <w:rPr>
                <w:rFonts w:ascii="Arial" w:eastAsia="Times New Roman" w:hAnsi="Arial" w:cs="Arial"/>
                <w:b/>
                <w:shd w:val="clear" w:color="auto" w:fill="FFFFFF"/>
                <w:lang w:eastAsia="ar-SA"/>
              </w:rPr>
              <w:t xml:space="preserve">. Mariela Lucrecia </w:t>
            </w:r>
            <w:proofErr w:type="spellStart"/>
            <w:r>
              <w:rPr>
                <w:rFonts w:ascii="Arial" w:eastAsia="Times New Roman" w:hAnsi="Arial" w:cs="Arial"/>
                <w:b/>
                <w:shd w:val="clear" w:color="auto" w:fill="FFFFFF"/>
                <w:lang w:eastAsia="ar-SA"/>
              </w:rPr>
              <w:t>Parisi</w:t>
            </w:r>
            <w:proofErr w:type="spellEnd"/>
          </w:p>
          <w:p w:rsidR="00CE3377" w:rsidRDefault="00CE3377" w:rsidP="00CE3377">
            <w:pPr>
              <w:suppressLineNumbers/>
              <w:suppressAutoHyphens/>
              <w:snapToGrid w:val="0"/>
              <w:rPr>
                <w:rFonts w:ascii="Arial" w:eastAsia="Times New Roman" w:hAnsi="Arial" w:cs="Arial"/>
                <w:b/>
                <w:iCs/>
                <w:lang w:eastAsia="ar-SA"/>
              </w:rPr>
            </w:pPr>
            <w:r>
              <w:rPr>
                <w:rFonts w:ascii="Arial" w:eastAsia="Times New Roman" w:hAnsi="Arial" w:cs="Arial"/>
                <w:b/>
                <w:iCs/>
                <w:lang w:eastAsia="ar-SA"/>
              </w:rPr>
              <w:t xml:space="preserve">Decana </w:t>
            </w:r>
          </w:p>
          <w:p w:rsidR="00F94ED2" w:rsidRDefault="00CE3377" w:rsidP="001920F6">
            <w:pPr>
              <w:jc w:val="both"/>
            </w:pPr>
            <w:r>
              <w:rPr>
                <w:rFonts w:ascii="Arial" w:eastAsia="Times New Roman" w:hAnsi="Arial" w:cs="Arial"/>
                <w:b/>
                <w:iCs/>
                <w:lang w:eastAsia="ar-SA"/>
              </w:rPr>
              <w:t>FCC-UNC</w:t>
            </w:r>
            <w:bookmarkStart w:id="0" w:name="_GoBack"/>
            <w:bookmarkEnd w:id="0"/>
          </w:p>
        </w:tc>
      </w:tr>
    </w:tbl>
    <w:p w:rsidR="00963DD0" w:rsidRDefault="00963DD0"/>
    <w:p w:rsidR="00CE3377" w:rsidRDefault="00CE3377"/>
    <w:sectPr w:rsidR="00CE33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12B13362"/>
    <w:multiLevelType w:val="hybridMultilevel"/>
    <w:tmpl w:val="9C981598"/>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371B4F2E"/>
    <w:multiLevelType w:val="singleLevel"/>
    <w:tmpl w:val="C86C8196"/>
    <w:lvl w:ilvl="0">
      <w:start w:val="1"/>
      <w:numFmt w:val="decimal"/>
      <w:lvlText w:val="%1-"/>
      <w:lvlJc w:val="left"/>
      <w:pPr>
        <w:tabs>
          <w:tab w:val="num" w:pos="360"/>
        </w:tabs>
        <w:ind w:left="360" w:hanging="360"/>
      </w:pPr>
      <w:rPr>
        <w:rFonts w:hint="default"/>
      </w:rPr>
    </w:lvl>
  </w:abstractNum>
  <w:abstractNum w:abstractNumId="3" w15:restartNumberingAfterBreak="0">
    <w:nsid w:val="75C277D1"/>
    <w:multiLevelType w:val="hybridMultilevel"/>
    <w:tmpl w:val="00786E3E"/>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D2"/>
    <w:rsid w:val="001920F6"/>
    <w:rsid w:val="002960A3"/>
    <w:rsid w:val="00963DD0"/>
    <w:rsid w:val="00CE3377"/>
    <w:rsid w:val="00D76F0E"/>
    <w:rsid w:val="00F94ED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C99F528-98AD-4744-9F43-C978922E6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F94ED2"/>
    <w:pPr>
      <w:keepNext/>
      <w:spacing w:after="0" w:line="240" w:lineRule="auto"/>
      <w:outlineLvl w:val="0"/>
    </w:pPr>
    <w:rPr>
      <w:rFonts w:ascii="Arial" w:eastAsia="Times New Roman" w:hAnsi="Arial" w:cs="Times New Roman"/>
      <w:sz w:val="24"/>
      <w:szCs w:val="20"/>
      <w:lang w:eastAsia="es-ES"/>
    </w:rPr>
  </w:style>
  <w:style w:type="paragraph" w:styleId="Ttulo2">
    <w:name w:val="heading 2"/>
    <w:basedOn w:val="Normal"/>
    <w:next w:val="Normal"/>
    <w:link w:val="Ttulo2Car"/>
    <w:uiPriority w:val="9"/>
    <w:semiHidden/>
    <w:unhideWhenUsed/>
    <w:qFormat/>
    <w:rsid w:val="00F94E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94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94ED2"/>
    <w:rPr>
      <w:rFonts w:ascii="Arial" w:eastAsia="Times New Roman" w:hAnsi="Arial" w:cs="Times New Roman"/>
      <w:sz w:val="24"/>
      <w:szCs w:val="20"/>
      <w:lang w:eastAsia="es-ES"/>
    </w:rPr>
  </w:style>
  <w:style w:type="paragraph" w:styleId="Textoindependiente">
    <w:name w:val="Body Text"/>
    <w:basedOn w:val="Normal"/>
    <w:link w:val="TextoindependienteCar"/>
    <w:rsid w:val="00F94ED2"/>
    <w:pPr>
      <w:spacing w:after="0" w:line="240" w:lineRule="auto"/>
      <w:jc w:val="both"/>
    </w:pPr>
    <w:rPr>
      <w:rFonts w:ascii="Times New Roman" w:eastAsia="Times New Roman" w:hAnsi="Times New Roman" w:cs="Times New Roman"/>
      <w:sz w:val="20"/>
      <w:szCs w:val="20"/>
      <w:lang w:eastAsia="es-ES"/>
    </w:rPr>
  </w:style>
  <w:style w:type="character" w:customStyle="1" w:styleId="TextoindependienteCar">
    <w:name w:val="Texto independiente Car"/>
    <w:basedOn w:val="Fuentedeprrafopredeter"/>
    <w:link w:val="Textoindependiente"/>
    <w:rsid w:val="00F94ED2"/>
    <w:rPr>
      <w:rFonts w:ascii="Times New Roman" w:eastAsia="Times New Roman" w:hAnsi="Times New Roman" w:cs="Times New Roman"/>
      <w:sz w:val="20"/>
      <w:szCs w:val="20"/>
      <w:lang w:eastAsia="es-ES"/>
    </w:rPr>
  </w:style>
  <w:style w:type="paragraph" w:customStyle="1" w:styleId="a">
    <w:basedOn w:val="Normal"/>
    <w:next w:val="Puesto"/>
    <w:qFormat/>
    <w:rsid w:val="00F94ED2"/>
    <w:pPr>
      <w:spacing w:after="0" w:line="240" w:lineRule="auto"/>
      <w:jc w:val="center"/>
    </w:pPr>
    <w:rPr>
      <w:rFonts w:ascii="Arial" w:eastAsia="Times New Roman" w:hAnsi="Arial" w:cs="Times New Roman"/>
      <w:b/>
      <w:sz w:val="24"/>
      <w:szCs w:val="20"/>
      <w:u w:val="single"/>
      <w:lang w:val="en-US" w:eastAsia="es-ES"/>
    </w:rPr>
  </w:style>
  <w:style w:type="paragraph" w:styleId="Puesto">
    <w:name w:val="Title"/>
    <w:basedOn w:val="Normal"/>
    <w:next w:val="Normal"/>
    <w:link w:val="PuestoCar"/>
    <w:uiPriority w:val="10"/>
    <w:qFormat/>
    <w:rsid w:val="00F94E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F94ED2"/>
    <w:rPr>
      <w:rFonts w:asciiTheme="majorHAnsi" w:eastAsiaTheme="majorEastAsia" w:hAnsiTheme="majorHAnsi" w:cstheme="majorBidi"/>
      <w:spacing w:val="-10"/>
      <w:kern w:val="28"/>
      <w:sz w:val="56"/>
      <w:szCs w:val="56"/>
    </w:rPr>
  </w:style>
  <w:style w:type="character" w:customStyle="1" w:styleId="Ttulo2Car">
    <w:name w:val="Título 2 Car"/>
    <w:basedOn w:val="Fuentedeprrafopredeter"/>
    <w:link w:val="Ttulo2"/>
    <w:uiPriority w:val="9"/>
    <w:semiHidden/>
    <w:rsid w:val="00F94ED2"/>
    <w:rPr>
      <w:rFonts w:asciiTheme="majorHAnsi" w:eastAsiaTheme="majorEastAsia" w:hAnsiTheme="majorHAnsi" w:cstheme="majorBidi"/>
      <w:color w:val="2E74B5" w:themeColor="accent1" w:themeShade="BF"/>
      <w:sz w:val="26"/>
      <w:szCs w:val="26"/>
    </w:rPr>
  </w:style>
  <w:style w:type="paragraph" w:styleId="Sangra2detindependiente">
    <w:name w:val="Body Text Indent 2"/>
    <w:basedOn w:val="Normal"/>
    <w:link w:val="Sangra2detindependienteCar"/>
    <w:uiPriority w:val="99"/>
    <w:semiHidden/>
    <w:unhideWhenUsed/>
    <w:rsid w:val="00F94ED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94ED2"/>
  </w:style>
  <w:style w:type="paragraph" w:styleId="Sangradetextonormal">
    <w:name w:val="Body Text Indent"/>
    <w:basedOn w:val="Normal"/>
    <w:link w:val="SangradetextonormalCar"/>
    <w:uiPriority w:val="99"/>
    <w:semiHidden/>
    <w:unhideWhenUsed/>
    <w:rsid w:val="00F94ED2"/>
    <w:pPr>
      <w:spacing w:after="120"/>
      <w:ind w:left="283"/>
    </w:pPr>
  </w:style>
  <w:style w:type="character" w:customStyle="1" w:styleId="SangradetextonormalCar">
    <w:name w:val="Sangría de texto normal Car"/>
    <w:basedOn w:val="Fuentedeprrafopredeter"/>
    <w:link w:val="Sangradetextonormal"/>
    <w:uiPriority w:val="99"/>
    <w:semiHidden/>
    <w:rsid w:val="00F94ED2"/>
  </w:style>
  <w:style w:type="paragraph" w:styleId="Textodeglobo">
    <w:name w:val="Balloon Text"/>
    <w:basedOn w:val="Normal"/>
    <w:link w:val="TextodegloboCar"/>
    <w:uiPriority w:val="99"/>
    <w:semiHidden/>
    <w:unhideWhenUsed/>
    <w:rsid w:val="00CE33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33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1532</Words>
  <Characters>8426</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cp:lastPrinted>2020-03-02T18:33:00Z</cp:lastPrinted>
  <dcterms:created xsi:type="dcterms:W3CDTF">2020-03-02T17:17:00Z</dcterms:created>
  <dcterms:modified xsi:type="dcterms:W3CDTF">2020-03-02T19:00:00Z</dcterms:modified>
</cp:coreProperties>
</file>